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4527" w14:textId="77777777" w:rsidR="00CB39E7" w:rsidRPr="0015568C" w:rsidRDefault="00CB39E7" w:rsidP="00CB39E7">
      <w:pPr>
        <w:tabs>
          <w:tab w:val="left" w:pos="0"/>
        </w:tabs>
        <w:spacing w:after="120" w:line="240" w:lineRule="auto"/>
        <w:rPr>
          <w:rFonts w:ascii="ZapfHumnst BT" w:eastAsia="Times New Roman" w:hAnsi="ZapfHumnst BT" w:cs="Times New Roman"/>
          <w:b/>
          <w:color w:val="4472C4" w:themeColor="accent1"/>
          <w:sz w:val="28"/>
          <w:szCs w:val="28"/>
          <w:lang w:val="de-DE"/>
        </w:rPr>
      </w:pPr>
      <w:r w:rsidRPr="0015568C">
        <w:rPr>
          <w:rFonts w:ascii="ZapfHumnst BT" w:eastAsia="Times New Roman" w:hAnsi="ZapfHumnst BT" w:cs="Times New Roman"/>
          <w:b/>
          <w:color w:val="4472C4" w:themeColor="accent1"/>
          <w:w w:val="94"/>
          <w:sz w:val="28"/>
          <w:szCs w:val="28"/>
          <w:lang w:val="de-DE"/>
        </w:rPr>
        <w:t>Pr</w:t>
      </w:r>
      <w:r w:rsidRPr="0015568C">
        <w:rPr>
          <w:rFonts w:ascii="ZapfHumnst BT" w:eastAsia="Times New Roman" w:hAnsi="ZapfHumnst BT" w:cs="Times New Roman"/>
          <w:b/>
          <w:color w:val="4472C4" w:themeColor="accent1"/>
          <w:spacing w:val="-2"/>
          <w:w w:val="94"/>
          <w:sz w:val="28"/>
          <w:szCs w:val="28"/>
          <w:lang w:val="de-DE"/>
        </w:rPr>
        <w:t>a</w:t>
      </w:r>
      <w:r w:rsidRPr="0015568C">
        <w:rPr>
          <w:rFonts w:ascii="ZapfHumnst BT" w:eastAsia="Times New Roman" w:hAnsi="ZapfHumnst BT" w:cs="Times New Roman"/>
          <w:b/>
          <w:color w:val="4472C4" w:themeColor="accent1"/>
          <w:w w:val="102"/>
          <w:sz w:val="28"/>
          <w:szCs w:val="28"/>
          <w:lang w:val="de-DE"/>
        </w:rPr>
        <w:t>ktikumspro</w:t>
      </w:r>
      <w:r w:rsidRPr="0015568C">
        <w:rPr>
          <w:rFonts w:ascii="ZapfHumnst BT" w:eastAsia="Times New Roman" w:hAnsi="ZapfHumnst BT" w:cs="Times New Roman"/>
          <w:b/>
          <w:color w:val="4472C4" w:themeColor="accent1"/>
          <w:spacing w:val="-2"/>
          <w:w w:val="102"/>
          <w:sz w:val="28"/>
          <w:szCs w:val="28"/>
          <w:lang w:val="de-DE"/>
        </w:rPr>
        <w:t>g</w:t>
      </w:r>
      <w:r w:rsidRPr="0015568C">
        <w:rPr>
          <w:rFonts w:ascii="ZapfHumnst BT" w:eastAsia="Times New Roman" w:hAnsi="ZapfHumnst BT" w:cs="Times New Roman"/>
          <w:b/>
          <w:color w:val="4472C4" w:themeColor="accent1"/>
          <w:w w:val="101"/>
          <w:sz w:val="28"/>
          <w:szCs w:val="28"/>
          <w:lang w:val="de-DE"/>
        </w:rPr>
        <w:t>r</w:t>
      </w:r>
      <w:r w:rsidRPr="0015568C">
        <w:rPr>
          <w:rFonts w:ascii="ZapfHumnst BT" w:eastAsia="Times New Roman" w:hAnsi="ZapfHumnst BT" w:cs="Times New Roman"/>
          <w:b/>
          <w:color w:val="4472C4" w:themeColor="accent1"/>
          <w:spacing w:val="-3"/>
          <w:w w:val="101"/>
          <w:sz w:val="28"/>
          <w:szCs w:val="28"/>
          <w:lang w:val="de-DE"/>
        </w:rPr>
        <w:t>a</w:t>
      </w:r>
      <w:r w:rsidRPr="0015568C">
        <w:rPr>
          <w:rFonts w:ascii="ZapfHumnst BT" w:eastAsia="Times New Roman" w:hAnsi="ZapfHumnst BT" w:cs="Times New Roman"/>
          <w:b/>
          <w:color w:val="4472C4" w:themeColor="accent1"/>
          <w:w w:val="103"/>
          <w:sz w:val="28"/>
          <w:szCs w:val="28"/>
          <w:lang w:val="de-DE"/>
        </w:rPr>
        <w:t xml:space="preserve">mm zu Lehrbrief 7: </w:t>
      </w:r>
      <w:r w:rsidRPr="0015568C">
        <w:rPr>
          <w:rFonts w:ascii="ZapfHumnst BT" w:eastAsia="Times New Roman" w:hAnsi="ZapfHumnst BT" w:cs="Times New Roman"/>
          <w:b/>
          <w:color w:val="4472C4" w:themeColor="accent1"/>
          <w:w w:val="103"/>
          <w:sz w:val="28"/>
          <w:szCs w:val="28"/>
          <w:lang w:val="de-DE"/>
        </w:rPr>
        <w:br/>
      </w:r>
      <w:r w:rsidRPr="0015568C">
        <w:rPr>
          <w:rFonts w:ascii="ZapfHumnst BT" w:eastAsia="Times New Roman" w:hAnsi="ZapfHumnst BT" w:cs="Times New Roman"/>
          <w:b/>
          <w:color w:val="4472C4" w:themeColor="accent1"/>
          <w:sz w:val="28"/>
          <w:szCs w:val="28"/>
          <w:lang w:val="de-DE"/>
        </w:rPr>
        <w:t>Dein Wort ist Licht und Wahrheit. Das Wort Gottes feiern</w:t>
      </w:r>
    </w:p>
    <w:p w14:paraId="485BDB0F" w14:textId="77777777" w:rsidR="00CB39E7" w:rsidRPr="008428B2" w:rsidRDefault="00CB39E7" w:rsidP="00CB39E7">
      <w:pPr>
        <w:tabs>
          <w:tab w:val="left" w:pos="0"/>
        </w:tabs>
        <w:spacing w:after="120" w:line="240" w:lineRule="auto"/>
        <w:rPr>
          <w:rFonts w:ascii="ZapfHumnst BT" w:eastAsia="Times New Roman" w:hAnsi="ZapfHumnst BT" w:cs="Times New Roman"/>
          <w:b/>
          <w:sz w:val="24"/>
          <w:szCs w:val="24"/>
          <w:lang w:val="de-DE"/>
        </w:rPr>
      </w:pPr>
    </w:p>
    <w:p w14:paraId="06EFABE3" w14:textId="77777777" w:rsidR="00CB39E7" w:rsidRPr="008428B2" w:rsidRDefault="00CB39E7" w:rsidP="00CB39E7">
      <w:pPr>
        <w:tabs>
          <w:tab w:val="left" w:pos="0"/>
        </w:tabs>
        <w:spacing w:after="120" w:line="240" w:lineRule="auto"/>
        <w:ind w:right="-20"/>
        <w:rPr>
          <w:rFonts w:ascii="ZapfHumnst BT" w:eastAsia="Times New Roman" w:hAnsi="ZapfHumnst BT" w:cs="Times New Roman"/>
          <w:b/>
          <w:sz w:val="24"/>
          <w:szCs w:val="24"/>
          <w:lang w:val="de-DE"/>
        </w:rPr>
      </w:pPr>
      <w:r w:rsidRPr="008428B2">
        <w:rPr>
          <w:rFonts w:ascii="ZapfHumnst BT" w:eastAsia="Times New Roman" w:hAnsi="ZapfHumnst BT" w:cs="Times New Roman"/>
          <w:b/>
          <w:sz w:val="24"/>
          <w:szCs w:val="24"/>
          <w:lang w:val="de-DE"/>
        </w:rPr>
        <w:t>Aufgabe</w:t>
      </w:r>
      <w:r w:rsidRPr="008428B2">
        <w:rPr>
          <w:rFonts w:ascii="ZapfHumnst BT" w:eastAsia="Times New Roman" w:hAnsi="ZapfHumnst BT" w:cs="Times New Roman"/>
          <w:b/>
          <w:spacing w:val="-9"/>
          <w:sz w:val="24"/>
          <w:szCs w:val="24"/>
          <w:lang w:val="de-DE"/>
        </w:rPr>
        <w:t xml:space="preserve"> </w:t>
      </w:r>
      <w:r w:rsidRPr="008428B2">
        <w:rPr>
          <w:rFonts w:ascii="ZapfHumnst BT" w:eastAsia="Times New Roman" w:hAnsi="ZapfHumnst BT" w:cs="Times New Roman"/>
          <w:b/>
          <w:sz w:val="24"/>
          <w:szCs w:val="24"/>
          <w:lang w:val="de-DE"/>
        </w:rPr>
        <w:t>1</w:t>
      </w:r>
    </w:p>
    <w:p w14:paraId="33A1EA59" w14:textId="77777777" w:rsidR="00CB39E7" w:rsidRPr="008428B2" w:rsidRDefault="00CB39E7" w:rsidP="00CB39E7">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 xml:space="preserve">Versuchen Sie, beim nächsten Sonntagsgottesdienst (Eucharistie- oder Wort-Gottes-Feier) die Liturgie des Wortes besonders bewusst mitzufeiern. </w:t>
      </w:r>
    </w:p>
    <w:p w14:paraId="65A82BBA" w14:textId="77777777" w:rsidR="00CB39E7" w:rsidRPr="008428B2" w:rsidRDefault="00CB39E7" w:rsidP="00CB39E7">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Achten Sie auf die einzelnen Elemente und Handlungen unter Berücksichtigung dessen, was Sie in diesem Lehrbrief gelernt haben. Konnten Sie die Verkündigung als „Wort des lebendigen Gottes“ empfinden? Wie und wodurch geschah dies? Was war förderlich? Was hinderlich?</w:t>
      </w:r>
    </w:p>
    <w:p w14:paraId="7FA25EC6" w14:textId="77777777" w:rsidR="00CB39E7" w:rsidRPr="008428B2" w:rsidRDefault="00CB39E7" w:rsidP="00CB39E7">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Notieren Sie, was Ihnen aufgefallen ist.</w:t>
      </w:r>
    </w:p>
    <w:p w14:paraId="131ADAD4" w14:textId="77777777" w:rsidR="00CB39E7" w:rsidRDefault="00CB39E7" w:rsidP="00CB39E7">
      <w:pPr>
        <w:spacing w:before="24" w:after="0" w:line="240" w:lineRule="auto"/>
        <w:ind w:right="-20"/>
        <w:rPr>
          <w:rFonts w:ascii="ZapfHumnst BT" w:eastAsia="Times New Roman" w:hAnsi="ZapfHumnst BT" w:cs="Times New Roman"/>
          <w:b/>
          <w:sz w:val="24"/>
          <w:szCs w:val="24"/>
          <w:lang w:val="de-DE"/>
        </w:rPr>
      </w:pPr>
    </w:p>
    <w:p w14:paraId="0849A51A" w14:textId="77777777" w:rsidR="00CB39E7" w:rsidRPr="008428B2" w:rsidRDefault="00CB39E7" w:rsidP="00CB39E7">
      <w:pPr>
        <w:tabs>
          <w:tab w:val="left" w:pos="0"/>
        </w:tabs>
        <w:spacing w:after="120" w:line="240" w:lineRule="auto"/>
        <w:ind w:right="-20"/>
        <w:rPr>
          <w:rFonts w:ascii="ZapfHumnst BT" w:eastAsia="Times New Roman" w:hAnsi="ZapfHumnst BT" w:cs="Times New Roman"/>
          <w:b/>
          <w:sz w:val="24"/>
          <w:szCs w:val="24"/>
          <w:lang w:val="de-DE"/>
        </w:rPr>
      </w:pPr>
      <w:r w:rsidRPr="008428B2">
        <w:rPr>
          <w:rFonts w:ascii="ZapfHumnst BT" w:eastAsia="Times New Roman" w:hAnsi="ZapfHumnst BT" w:cs="Times New Roman"/>
          <w:b/>
          <w:sz w:val="24"/>
          <w:szCs w:val="24"/>
          <w:lang w:val="de-DE"/>
        </w:rPr>
        <w:t>Aufgabe</w:t>
      </w:r>
      <w:r w:rsidRPr="008428B2">
        <w:rPr>
          <w:rFonts w:ascii="ZapfHumnst BT" w:eastAsia="Times New Roman" w:hAnsi="ZapfHumnst BT" w:cs="Times New Roman"/>
          <w:b/>
          <w:spacing w:val="-9"/>
          <w:sz w:val="24"/>
          <w:szCs w:val="24"/>
          <w:lang w:val="de-DE"/>
        </w:rPr>
        <w:t xml:space="preserve"> </w:t>
      </w:r>
      <w:r w:rsidRPr="008428B2">
        <w:rPr>
          <w:rFonts w:ascii="ZapfHumnst BT" w:eastAsia="Times New Roman" w:hAnsi="ZapfHumnst BT" w:cs="Times New Roman"/>
          <w:b/>
          <w:sz w:val="24"/>
          <w:szCs w:val="24"/>
          <w:lang w:val="de-DE"/>
        </w:rPr>
        <w:t>2</w:t>
      </w:r>
    </w:p>
    <w:p w14:paraId="0C4F7EC3" w14:textId="77777777" w:rsidR="00CB39E7" w:rsidRPr="008428B2" w:rsidRDefault="00CB39E7" w:rsidP="00CB39E7">
      <w:pPr>
        <w:spacing w:after="120" w:line="240" w:lineRule="auto"/>
        <w:rPr>
          <w:rFonts w:ascii="ZapfHumnst BT" w:hAnsi="ZapfHumnst BT" w:cs="Times New Roman"/>
          <w:sz w:val="24"/>
          <w:szCs w:val="24"/>
        </w:rPr>
      </w:pPr>
      <w:proofErr w:type="spellStart"/>
      <w:r w:rsidRPr="008428B2">
        <w:rPr>
          <w:rFonts w:ascii="ZapfHumnst BT" w:hAnsi="ZapfHumnst BT" w:cs="Times New Roman"/>
          <w:sz w:val="24"/>
          <w:szCs w:val="24"/>
        </w:rPr>
        <w:t>Diese</w:t>
      </w:r>
      <w:proofErr w:type="spellEnd"/>
      <w:r w:rsidRPr="008428B2">
        <w:rPr>
          <w:rFonts w:ascii="ZapfHumnst BT" w:hAnsi="ZapfHumnst BT" w:cs="Times New Roman"/>
          <w:sz w:val="24"/>
          <w:szCs w:val="24"/>
        </w:rPr>
        <w:t xml:space="preserve"> Aufgabe </w:t>
      </w:r>
      <w:proofErr w:type="spellStart"/>
      <w:r w:rsidRPr="008428B2">
        <w:rPr>
          <w:rFonts w:ascii="ZapfHumnst BT" w:hAnsi="ZapfHumnst BT" w:cs="Times New Roman"/>
          <w:sz w:val="24"/>
          <w:szCs w:val="24"/>
        </w:rPr>
        <w:t>ist</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vor</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allem</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sinnvoll</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wenn</w:t>
      </w:r>
      <w:proofErr w:type="spellEnd"/>
      <w:r w:rsidRPr="008428B2">
        <w:rPr>
          <w:rFonts w:ascii="ZapfHumnst BT" w:hAnsi="ZapfHumnst BT" w:cs="Times New Roman"/>
          <w:sz w:val="24"/>
          <w:szCs w:val="24"/>
        </w:rPr>
        <w:t xml:space="preserve"> Sie </w:t>
      </w:r>
      <w:proofErr w:type="spellStart"/>
      <w:r w:rsidRPr="008428B2">
        <w:rPr>
          <w:rFonts w:ascii="ZapfHumnst BT" w:hAnsi="ZapfHumnst BT" w:cs="Times New Roman"/>
          <w:sz w:val="24"/>
          <w:szCs w:val="24"/>
        </w:rPr>
        <w:t>selbst</w:t>
      </w:r>
      <w:proofErr w:type="spellEnd"/>
      <w:r w:rsidRPr="008428B2">
        <w:rPr>
          <w:rFonts w:ascii="ZapfHumnst BT" w:hAnsi="ZapfHumnst BT" w:cs="Times New Roman"/>
          <w:sz w:val="24"/>
          <w:szCs w:val="24"/>
        </w:rPr>
        <w:t xml:space="preserve"> den </w:t>
      </w:r>
      <w:proofErr w:type="spellStart"/>
      <w:r w:rsidRPr="008428B2">
        <w:rPr>
          <w:rFonts w:ascii="ZapfHumnst BT" w:hAnsi="ZapfHumnst BT" w:cs="Times New Roman"/>
          <w:sz w:val="24"/>
          <w:szCs w:val="24"/>
        </w:rPr>
        <w:t>Lektorendienst</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ausüben</w:t>
      </w:r>
      <w:proofErr w:type="spellEnd"/>
      <w:r w:rsidRPr="008428B2">
        <w:rPr>
          <w:rFonts w:ascii="ZapfHumnst BT" w:hAnsi="ZapfHumnst BT" w:cs="Times New Roman"/>
          <w:sz w:val="24"/>
          <w:szCs w:val="24"/>
        </w:rPr>
        <w:t>.</w:t>
      </w:r>
    </w:p>
    <w:p w14:paraId="60BEA7AD" w14:textId="77777777" w:rsidR="00CB39E7" w:rsidRPr="008428B2" w:rsidRDefault="00CB39E7" w:rsidP="00CB39E7">
      <w:pPr>
        <w:pStyle w:val="Listenabsatz"/>
        <w:numPr>
          <w:ilvl w:val="0"/>
          <w:numId w:val="6"/>
        </w:numPr>
        <w:spacing w:after="120" w:line="240" w:lineRule="auto"/>
        <w:ind w:left="714" w:hanging="357"/>
        <w:contextualSpacing w:val="0"/>
        <w:rPr>
          <w:rFonts w:ascii="ZapfHumnst BT" w:hAnsi="ZapfHumnst BT" w:cs="Times New Roman"/>
          <w:sz w:val="24"/>
          <w:szCs w:val="24"/>
        </w:rPr>
      </w:pPr>
      <w:proofErr w:type="spellStart"/>
      <w:r w:rsidRPr="008428B2">
        <w:rPr>
          <w:rFonts w:ascii="ZapfHumnst BT" w:hAnsi="ZapfHumnst BT" w:cs="Times New Roman"/>
          <w:sz w:val="24"/>
          <w:szCs w:val="24"/>
        </w:rPr>
        <w:t>Hören</w:t>
      </w:r>
      <w:proofErr w:type="spellEnd"/>
      <w:r w:rsidRPr="008428B2">
        <w:rPr>
          <w:rFonts w:ascii="ZapfHumnst BT" w:hAnsi="ZapfHumnst BT" w:cs="Times New Roman"/>
          <w:sz w:val="24"/>
          <w:szCs w:val="24"/>
        </w:rPr>
        <w:t xml:space="preserve"> Sie auf der CD „</w:t>
      </w:r>
      <w:proofErr w:type="spellStart"/>
      <w:r w:rsidRPr="008428B2">
        <w:rPr>
          <w:rFonts w:ascii="ZapfHumnst BT" w:hAnsi="ZapfHumnst BT" w:cs="Times New Roman"/>
          <w:sz w:val="24"/>
          <w:szCs w:val="24"/>
        </w:rPr>
        <w:t>Sprechen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im</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Gottesdienst</w:t>
      </w:r>
      <w:proofErr w:type="spellEnd"/>
      <w:r w:rsidRPr="008428B2">
        <w:rPr>
          <w:rFonts w:ascii="ZapfHumnst BT" w:hAnsi="ZapfHumnst BT" w:cs="Times New Roman"/>
          <w:sz w:val="24"/>
          <w:szCs w:val="24"/>
        </w:rPr>
        <w:t xml:space="preserve">“ das </w:t>
      </w:r>
      <w:proofErr w:type="spellStart"/>
      <w:r w:rsidRPr="008428B2">
        <w:rPr>
          <w:rFonts w:ascii="ZapfHumnst BT" w:hAnsi="ZapfHumnst BT" w:cs="Times New Roman"/>
          <w:sz w:val="24"/>
          <w:szCs w:val="24"/>
        </w:rPr>
        <w:t>dritte</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Kapitel</w:t>
      </w:r>
      <w:proofErr w:type="spellEnd"/>
      <w:r w:rsidRPr="008428B2">
        <w:rPr>
          <w:rFonts w:ascii="ZapfHumnst BT" w:hAnsi="ZapfHumnst BT" w:cs="Times New Roman"/>
          <w:sz w:val="24"/>
          <w:szCs w:val="24"/>
        </w:rPr>
        <w:t xml:space="preserve"> „Der </w:t>
      </w:r>
      <w:proofErr w:type="spellStart"/>
      <w:r w:rsidRPr="008428B2">
        <w:rPr>
          <w:rFonts w:ascii="ZapfHumnst BT" w:hAnsi="ZapfHumnst BT" w:cs="Times New Roman"/>
          <w:sz w:val="24"/>
          <w:szCs w:val="24"/>
        </w:rPr>
        <w:t>Lektorendienst</w:t>
      </w:r>
      <w:proofErr w:type="spellEnd"/>
      <w:r w:rsidRPr="008428B2">
        <w:rPr>
          <w:rFonts w:ascii="ZapfHumnst BT" w:hAnsi="ZapfHumnst BT" w:cs="Times New Roman"/>
          <w:sz w:val="24"/>
          <w:szCs w:val="24"/>
        </w:rPr>
        <w:t xml:space="preserve">“ (ab Spur 33 bis </w:t>
      </w:r>
      <w:proofErr w:type="spellStart"/>
      <w:r w:rsidRPr="008428B2">
        <w:rPr>
          <w:rFonts w:ascii="ZapfHumnst BT" w:hAnsi="ZapfHumnst BT" w:cs="Times New Roman"/>
          <w:sz w:val="24"/>
          <w:szCs w:val="24"/>
        </w:rPr>
        <w:t>zum</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Schluss</w:t>
      </w:r>
      <w:proofErr w:type="spellEnd"/>
      <w:r w:rsidRPr="008428B2">
        <w:rPr>
          <w:rFonts w:ascii="ZapfHumnst BT" w:hAnsi="ZapfHumnst BT" w:cs="Times New Roman"/>
          <w:sz w:val="24"/>
          <w:szCs w:val="24"/>
        </w:rPr>
        <w:t xml:space="preserve">) und </w:t>
      </w:r>
      <w:proofErr w:type="spellStart"/>
      <w:r w:rsidRPr="008428B2">
        <w:rPr>
          <w:rFonts w:ascii="ZapfHumnst BT" w:hAnsi="ZapfHumnst BT" w:cs="Times New Roman"/>
          <w:sz w:val="24"/>
          <w:szCs w:val="24"/>
        </w:rPr>
        <w:t>machen</w:t>
      </w:r>
      <w:proofErr w:type="spellEnd"/>
      <w:r w:rsidRPr="008428B2">
        <w:rPr>
          <w:rFonts w:ascii="ZapfHumnst BT" w:hAnsi="ZapfHumnst BT" w:cs="Times New Roman"/>
          <w:sz w:val="24"/>
          <w:szCs w:val="24"/>
        </w:rPr>
        <w:t xml:space="preserve"> Sie die </w:t>
      </w:r>
      <w:proofErr w:type="spellStart"/>
      <w:r w:rsidRPr="008428B2">
        <w:rPr>
          <w:rFonts w:ascii="ZapfHumnst BT" w:hAnsi="ZapfHumnst BT" w:cs="Times New Roman"/>
          <w:sz w:val="24"/>
          <w:szCs w:val="24"/>
        </w:rPr>
        <w:t>dort</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jeweils</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vorgeschlagenen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Übungen</w:t>
      </w:r>
      <w:proofErr w:type="spellEnd"/>
      <w:r w:rsidRPr="008428B2">
        <w:rPr>
          <w:rFonts w:ascii="ZapfHumnst BT" w:hAnsi="ZapfHumnst BT" w:cs="Times New Roman"/>
          <w:sz w:val="24"/>
          <w:szCs w:val="24"/>
        </w:rPr>
        <w:t>.</w:t>
      </w:r>
    </w:p>
    <w:p w14:paraId="0D337177" w14:textId="77777777" w:rsidR="00CB39E7" w:rsidRPr="008428B2" w:rsidRDefault="00CB39E7" w:rsidP="00CB39E7">
      <w:pPr>
        <w:pStyle w:val="Listenabsatz"/>
        <w:numPr>
          <w:ilvl w:val="0"/>
          <w:numId w:val="6"/>
        </w:numPr>
        <w:spacing w:after="120" w:line="240" w:lineRule="auto"/>
        <w:ind w:left="714" w:hanging="357"/>
        <w:contextualSpacing w:val="0"/>
        <w:rPr>
          <w:rFonts w:ascii="ZapfHumnst BT" w:hAnsi="ZapfHumnst BT" w:cs="Times New Roman"/>
          <w:sz w:val="24"/>
          <w:szCs w:val="24"/>
        </w:rPr>
      </w:pPr>
      <w:r w:rsidRPr="008428B2">
        <w:rPr>
          <w:rFonts w:ascii="ZapfHumnst BT" w:hAnsi="ZapfHumnst BT" w:cs="Times New Roman"/>
          <w:sz w:val="24"/>
          <w:szCs w:val="24"/>
        </w:rPr>
        <w:t xml:space="preserve">Suchen Sie die </w:t>
      </w:r>
      <w:proofErr w:type="spellStart"/>
      <w:r w:rsidRPr="008428B2">
        <w:rPr>
          <w:rFonts w:ascii="ZapfHumnst BT" w:hAnsi="ZapfHumnst BT" w:cs="Times New Roman"/>
          <w:sz w:val="24"/>
          <w:szCs w:val="24"/>
        </w:rPr>
        <w:t>biblischen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Stellenangaben</w:t>
      </w:r>
      <w:proofErr w:type="spellEnd"/>
      <w:r w:rsidRPr="008428B2">
        <w:rPr>
          <w:rFonts w:ascii="ZapfHumnst BT" w:hAnsi="ZapfHumnst BT" w:cs="Times New Roman"/>
          <w:sz w:val="24"/>
          <w:szCs w:val="24"/>
        </w:rPr>
        <w:t xml:space="preserve"> der </w:t>
      </w:r>
      <w:proofErr w:type="spellStart"/>
      <w:r w:rsidRPr="008428B2">
        <w:rPr>
          <w:rFonts w:ascii="ZapfHumnst BT" w:hAnsi="ZapfHumnst BT" w:cs="Times New Roman"/>
          <w:sz w:val="24"/>
          <w:szCs w:val="24"/>
        </w:rPr>
        <w:t>beiden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Lesungen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eines</w:t>
      </w:r>
      <w:proofErr w:type="spellEnd"/>
      <w:r w:rsidRPr="008428B2">
        <w:rPr>
          <w:rFonts w:ascii="ZapfHumnst BT" w:hAnsi="ZapfHumnst BT" w:cs="Times New Roman"/>
          <w:sz w:val="24"/>
          <w:szCs w:val="24"/>
        </w:rPr>
        <w:t xml:space="preserve"> der </w:t>
      </w:r>
      <w:proofErr w:type="spellStart"/>
      <w:r w:rsidRPr="008428B2">
        <w:rPr>
          <w:rFonts w:ascii="ZapfHumnst BT" w:hAnsi="ZapfHumnst BT" w:cs="Times New Roman"/>
          <w:sz w:val="24"/>
          <w:szCs w:val="24"/>
        </w:rPr>
        <w:t>kommenden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Sonntage</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Kopieren</w:t>
      </w:r>
      <w:proofErr w:type="spellEnd"/>
      <w:r w:rsidRPr="008428B2">
        <w:rPr>
          <w:rFonts w:ascii="ZapfHumnst BT" w:hAnsi="ZapfHumnst BT" w:cs="Times New Roman"/>
          <w:sz w:val="24"/>
          <w:szCs w:val="24"/>
        </w:rPr>
        <w:t xml:space="preserve"> Sie </w:t>
      </w:r>
      <w:proofErr w:type="spellStart"/>
      <w:r w:rsidRPr="008428B2">
        <w:rPr>
          <w:rFonts w:ascii="ZapfHumnst BT" w:hAnsi="ZapfHumnst BT" w:cs="Times New Roman"/>
          <w:sz w:val="24"/>
          <w:szCs w:val="24"/>
        </w:rPr>
        <w:t>diese</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Texte</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aus</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einer</w:t>
      </w:r>
      <w:proofErr w:type="spellEnd"/>
      <w:r w:rsidRPr="008428B2">
        <w:rPr>
          <w:rFonts w:ascii="ZapfHumnst BT" w:hAnsi="ZapfHumnst BT" w:cs="Times New Roman"/>
          <w:sz w:val="24"/>
          <w:szCs w:val="24"/>
        </w:rPr>
        <w:t xml:space="preserve"> Bibel </w:t>
      </w:r>
      <w:proofErr w:type="spellStart"/>
      <w:r w:rsidRPr="008428B2">
        <w:rPr>
          <w:rFonts w:ascii="ZapfHumnst BT" w:hAnsi="ZapfHumnst BT" w:cs="Times New Roman"/>
          <w:sz w:val="24"/>
          <w:szCs w:val="24"/>
        </w:rPr>
        <w:t>oder</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aus</w:t>
      </w:r>
      <w:proofErr w:type="spellEnd"/>
      <w:r w:rsidRPr="008428B2">
        <w:rPr>
          <w:rFonts w:ascii="ZapfHumnst BT" w:hAnsi="ZapfHumnst BT" w:cs="Times New Roman"/>
          <w:sz w:val="24"/>
          <w:szCs w:val="24"/>
        </w:rPr>
        <w:t xml:space="preserve"> dem Internet (www.bibleserver.com/bible/EU) und </w:t>
      </w:r>
      <w:proofErr w:type="spellStart"/>
      <w:r w:rsidRPr="008428B2">
        <w:rPr>
          <w:rFonts w:ascii="ZapfHumnst BT" w:hAnsi="ZapfHumnst BT" w:cs="Times New Roman"/>
          <w:sz w:val="24"/>
          <w:szCs w:val="24"/>
        </w:rPr>
        <w:t>versuchen</w:t>
      </w:r>
      <w:proofErr w:type="spellEnd"/>
      <w:r w:rsidRPr="008428B2">
        <w:rPr>
          <w:rFonts w:ascii="ZapfHumnst BT" w:hAnsi="ZapfHumnst BT" w:cs="Times New Roman"/>
          <w:sz w:val="24"/>
          <w:szCs w:val="24"/>
        </w:rPr>
        <w:t xml:space="preserve"> Sie, die </w:t>
      </w:r>
      <w:proofErr w:type="spellStart"/>
      <w:r w:rsidRPr="008428B2">
        <w:rPr>
          <w:rFonts w:ascii="ZapfHumnst BT" w:hAnsi="ZapfHumnst BT" w:cs="Times New Roman"/>
          <w:sz w:val="24"/>
          <w:szCs w:val="24"/>
        </w:rPr>
        <w:t>Texte</w:t>
      </w:r>
      <w:proofErr w:type="spellEnd"/>
      <w:r w:rsidRPr="008428B2">
        <w:rPr>
          <w:rFonts w:ascii="ZapfHumnst BT" w:hAnsi="ZapfHumnst BT" w:cs="Times New Roman"/>
          <w:sz w:val="24"/>
          <w:szCs w:val="24"/>
        </w:rPr>
        <w:t xml:space="preserve"> in </w:t>
      </w:r>
      <w:proofErr w:type="spellStart"/>
      <w:r w:rsidRPr="008428B2">
        <w:rPr>
          <w:rFonts w:ascii="ZapfHumnst BT" w:hAnsi="ZapfHumnst BT" w:cs="Times New Roman"/>
          <w:sz w:val="24"/>
          <w:szCs w:val="24"/>
        </w:rPr>
        <w:t>sprechgerechte</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Sinnschritte</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zu</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gliedern</w:t>
      </w:r>
      <w:proofErr w:type="spellEnd"/>
      <w:r w:rsidRPr="008428B2">
        <w:rPr>
          <w:rFonts w:ascii="ZapfHumnst BT" w:hAnsi="ZapfHumnst BT" w:cs="Times New Roman"/>
          <w:sz w:val="24"/>
          <w:szCs w:val="24"/>
        </w:rPr>
        <w:t xml:space="preserve"> und so </w:t>
      </w:r>
      <w:proofErr w:type="spellStart"/>
      <w:r w:rsidRPr="008428B2">
        <w:rPr>
          <w:rFonts w:ascii="ZapfHumnst BT" w:hAnsi="ZapfHumnst BT" w:cs="Times New Roman"/>
          <w:sz w:val="24"/>
          <w:szCs w:val="24"/>
        </w:rPr>
        <w:t>anzuordnen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wie</w:t>
      </w:r>
      <w:proofErr w:type="spellEnd"/>
      <w:r w:rsidRPr="008428B2">
        <w:rPr>
          <w:rFonts w:ascii="ZapfHumnst BT" w:hAnsi="ZapfHumnst BT" w:cs="Times New Roman"/>
          <w:sz w:val="24"/>
          <w:szCs w:val="24"/>
        </w:rPr>
        <w:t xml:space="preserve"> in den </w:t>
      </w:r>
      <w:proofErr w:type="spellStart"/>
      <w:r w:rsidRPr="008428B2">
        <w:rPr>
          <w:rFonts w:ascii="ZapfHumnst BT" w:hAnsi="ZapfHumnst BT" w:cs="Times New Roman"/>
          <w:sz w:val="24"/>
          <w:szCs w:val="24"/>
        </w:rPr>
        <w:t>Lektionaren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Vergleichen</w:t>
      </w:r>
      <w:proofErr w:type="spellEnd"/>
      <w:r w:rsidRPr="008428B2">
        <w:rPr>
          <w:rFonts w:ascii="ZapfHumnst BT" w:hAnsi="ZapfHumnst BT" w:cs="Times New Roman"/>
          <w:sz w:val="24"/>
          <w:szCs w:val="24"/>
        </w:rPr>
        <w:t xml:space="preserve"> Sie </w:t>
      </w:r>
      <w:proofErr w:type="spellStart"/>
      <w:r w:rsidRPr="008428B2">
        <w:rPr>
          <w:rFonts w:ascii="ZapfHumnst BT" w:hAnsi="ZapfHumnst BT" w:cs="Times New Roman"/>
          <w:sz w:val="24"/>
          <w:szCs w:val="24"/>
        </w:rPr>
        <w:t>dann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Ihre</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Einteilung</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mit</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jener</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im</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Lektionar</w:t>
      </w:r>
      <w:proofErr w:type="spellEnd"/>
      <w:r w:rsidRPr="008428B2">
        <w:rPr>
          <w:rFonts w:ascii="ZapfHumnst BT" w:hAnsi="ZapfHumnst BT" w:cs="Times New Roman"/>
          <w:sz w:val="24"/>
          <w:szCs w:val="24"/>
        </w:rPr>
        <w:t xml:space="preserve"> (in der </w:t>
      </w:r>
      <w:proofErr w:type="spellStart"/>
      <w:r w:rsidRPr="008428B2">
        <w:rPr>
          <w:rFonts w:ascii="ZapfHumnst BT" w:hAnsi="ZapfHumnst BT" w:cs="Times New Roman"/>
          <w:sz w:val="24"/>
          <w:szCs w:val="24"/>
        </w:rPr>
        <w:t>Saktistei</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einzusehen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oder</w:t>
      </w:r>
      <w:proofErr w:type="spellEnd"/>
      <w:r w:rsidRPr="008428B2">
        <w:rPr>
          <w:rFonts w:ascii="ZapfHumnst BT" w:hAnsi="ZapfHumnst BT" w:cs="Times New Roman"/>
          <w:sz w:val="24"/>
          <w:szCs w:val="24"/>
        </w:rPr>
        <w:t xml:space="preserve"> online: https://dli.institute/wp/praxis/tages-lesungen/). Wenn Sie </w:t>
      </w:r>
      <w:proofErr w:type="spellStart"/>
      <w:r w:rsidRPr="008428B2">
        <w:rPr>
          <w:rFonts w:ascii="ZapfHumnst BT" w:hAnsi="ZapfHumnst BT" w:cs="Times New Roman"/>
          <w:sz w:val="24"/>
          <w:szCs w:val="24"/>
        </w:rPr>
        <w:t>Unterschiede</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feststellen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überlegen</w:t>
      </w:r>
      <w:proofErr w:type="spellEnd"/>
      <w:r w:rsidRPr="008428B2">
        <w:rPr>
          <w:rFonts w:ascii="ZapfHumnst BT" w:hAnsi="ZapfHumnst BT" w:cs="Times New Roman"/>
          <w:sz w:val="24"/>
          <w:szCs w:val="24"/>
        </w:rPr>
        <w:t xml:space="preserve"> Sie, </w:t>
      </w:r>
      <w:proofErr w:type="spellStart"/>
      <w:r w:rsidRPr="008428B2">
        <w:rPr>
          <w:rFonts w:ascii="ZapfHumnst BT" w:hAnsi="ZapfHumnst BT" w:cs="Times New Roman"/>
          <w:sz w:val="24"/>
          <w:szCs w:val="24"/>
        </w:rPr>
        <w:t>welche</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Gründe</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wohl</w:t>
      </w:r>
      <w:proofErr w:type="spellEnd"/>
      <w:r w:rsidRPr="008428B2">
        <w:rPr>
          <w:rFonts w:ascii="ZapfHumnst BT" w:hAnsi="ZapfHumnst BT" w:cs="Times New Roman"/>
          <w:sz w:val="24"/>
          <w:szCs w:val="24"/>
        </w:rPr>
        <w:t xml:space="preserve"> für die </w:t>
      </w:r>
      <w:proofErr w:type="spellStart"/>
      <w:r w:rsidRPr="008428B2">
        <w:rPr>
          <w:rFonts w:ascii="ZapfHumnst BT" w:hAnsi="ZapfHumnst BT" w:cs="Times New Roman"/>
          <w:sz w:val="24"/>
          <w:szCs w:val="24"/>
        </w:rPr>
        <w:t>Einteilung</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im</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Messlektionar</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bestimmend</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waren</w:t>
      </w:r>
      <w:proofErr w:type="spellEnd"/>
      <w:r w:rsidRPr="008428B2">
        <w:rPr>
          <w:rFonts w:ascii="ZapfHumnst BT" w:hAnsi="ZapfHumnst BT" w:cs="Times New Roman"/>
          <w:sz w:val="24"/>
          <w:szCs w:val="24"/>
        </w:rPr>
        <w:t xml:space="preserve">. Dazu </w:t>
      </w:r>
      <w:proofErr w:type="spellStart"/>
      <w:r w:rsidRPr="008428B2">
        <w:rPr>
          <w:rFonts w:ascii="ZapfHumnst BT" w:hAnsi="ZapfHumnst BT" w:cs="Times New Roman"/>
          <w:sz w:val="24"/>
          <w:szCs w:val="24"/>
        </w:rPr>
        <w:t>lesen</w:t>
      </w:r>
      <w:proofErr w:type="spellEnd"/>
      <w:r w:rsidRPr="008428B2">
        <w:rPr>
          <w:rFonts w:ascii="ZapfHumnst BT" w:hAnsi="ZapfHumnst BT" w:cs="Times New Roman"/>
          <w:sz w:val="24"/>
          <w:szCs w:val="24"/>
        </w:rPr>
        <w:t xml:space="preserve"> Sie am </w:t>
      </w:r>
      <w:proofErr w:type="spellStart"/>
      <w:r w:rsidRPr="008428B2">
        <w:rPr>
          <w:rFonts w:ascii="ZapfHumnst BT" w:hAnsi="ZapfHumnst BT" w:cs="Times New Roman"/>
          <w:sz w:val="24"/>
          <w:szCs w:val="24"/>
        </w:rPr>
        <w:t>besten</w:t>
      </w:r>
      <w:proofErr w:type="spellEnd"/>
      <w:r w:rsidRPr="008428B2">
        <w:rPr>
          <w:rFonts w:ascii="ZapfHumnst BT" w:hAnsi="ZapfHumnst BT" w:cs="Times New Roman"/>
          <w:sz w:val="24"/>
          <w:szCs w:val="24"/>
        </w:rPr>
        <w:t xml:space="preserve"> die </w:t>
      </w:r>
      <w:proofErr w:type="spellStart"/>
      <w:r w:rsidRPr="008428B2">
        <w:rPr>
          <w:rFonts w:ascii="ZapfHumnst BT" w:hAnsi="ZapfHumnst BT" w:cs="Times New Roman"/>
          <w:sz w:val="24"/>
          <w:szCs w:val="24"/>
        </w:rPr>
        <w:t>Texte</w:t>
      </w:r>
      <w:proofErr w:type="spellEnd"/>
      <w:r w:rsidRPr="008428B2">
        <w:rPr>
          <w:rFonts w:ascii="ZapfHumnst BT" w:hAnsi="ZapfHumnst BT" w:cs="Times New Roman"/>
          <w:sz w:val="24"/>
          <w:szCs w:val="24"/>
        </w:rPr>
        <w:t xml:space="preserve"> in </w:t>
      </w:r>
      <w:proofErr w:type="spellStart"/>
      <w:r w:rsidRPr="008428B2">
        <w:rPr>
          <w:rFonts w:ascii="ZapfHumnst BT" w:hAnsi="ZapfHumnst BT" w:cs="Times New Roman"/>
          <w:sz w:val="24"/>
          <w:szCs w:val="24"/>
        </w:rPr>
        <w:t>beiden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Fassungen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laut</w:t>
      </w:r>
      <w:proofErr w:type="spellEnd"/>
      <w:r w:rsidRPr="008428B2">
        <w:rPr>
          <w:rFonts w:ascii="ZapfHumnst BT" w:hAnsi="ZapfHumnst BT" w:cs="Times New Roman"/>
          <w:sz w:val="24"/>
          <w:szCs w:val="24"/>
        </w:rPr>
        <w:t>.</w:t>
      </w:r>
    </w:p>
    <w:p w14:paraId="09949F00" w14:textId="77777777" w:rsidR="00CB39E7" w:rsidRPr="008428B2" w:rsidRDefault="00CB39E7" w:rsidP="00CB39E7">
      <w:pPr>
        <w:pStyle w:val="Listenabsatz"/>
        <w:numPr>
          <w:ilvl w:val="0"/>
          <w:numId w:val="6"/>
        </w:numPr>
        <w:spacing w:after="120" w:line="240" w:lineRule="auto"/>
        <w:ind w:left="714" w:hanging="357"/>
        <w:contextualSpacing w:val="0"/>
        <w:rPr>
          <w:rFonts w:ascii="ZapfHumnst BT" w:hAnsi="ZapfHumnst BT" w:cs="Times New Roman"/>
          <w:sz w:val="24"/>
          <w:szCs w:val="24"/>
        </w:rPr>
      </w:pPr>
      <w:proofErr w:type="spellStart"/>
      <w:r w:rsidRPr="008428B2">
        <w:rPr>
          <w:rFonts w:ascii="ZapfHumnst BT" w:hAnsi="ZapfHumnst BT" w:cs="Times New Roman"/>
          <w:sz w:val="24"/>
          <w:szCs w:val="24"/>
        </w:rPr>
        <w:t>Verfassen</w:t>
      </w:r>
      <w:proofErr w:type="spellEnd"/>
      <w:r w:rsidRPr="008428B2">
        <w:rPr>
          <w:rFonts w:ascii="ZapfHumnst BT" w:hAnsi="ZapfHumnst BT" w:cs="Times New Roman"/>
          <w:sz w:val="24"/>
          <w:szCs w:val="24"/>
        </w:rPr>
        <w:t xml:space="preserve"> Sie </w:t>
      </w:r>
      <w:proofErr w:type="spellStart"/>
      <w:r w:rsidRPr="008428B2">
        <w:rPr>
          <w:rFonts w:ascii="ZapfHumnst BT" w:hAnsi="ZapfHumnst BT" w:cs="Times New Roman"/>
          <w:sz w:val="24"/>
          <w:szCs w:val="24"/>
        </w:rPr>
        <w:t>zu</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diesen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beiden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Lesungen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Kurzeinführungen</w:t>
      </w:r>
      <w:proofErr w:type="spellEnd"/>
      <w:r w:rsidRPr="008428B2">
        <w:rPr>
          <w:rFonts w:ascii="ZapfHumnst BT" w:hAnsi="ZapfHumnst BT" w:cs="Times New Roman"/>
          <w:sz w:val="24"/>
          <w:szCs w:val="24"/>
        </w:rPr>
        <w:t xml:space="preserve">, die </w:t>
      </w:r>
      <w:proofErr w:type="spellStart"/>
      <w:r w:rsidRPr="008428B2">
        <w:rPr>
          <w:rFonts w:ascii="ZapfHumnst BT" w:hAnsi="ZapfHumnst BT" w:cs="Times New Roman"/>
          <w:sz w:val="24"/>
          <w:szCs w:val="24"/>
        </w:rPr>
        <w:t>jeweils</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vor</w:t>
      </w:r>
      <w:proofErr w:type="spellEnd"/>
      <w:r w:rsidRPr="008428B2">
        <w:rPr>
          <w:rFonts w:ascii="ZapfHumnst BT" w:hAnsi="ZapfHumnst BT" w:cs="Times New Roman"/>
          <w:sz w:val="24"/>
          <w:szCs w:val="24"/>
        </w:rPr>
        <w:t xml:space="preserve"> der </w:t>
      </w:r>
      <w:proofErr w:type="spellStart"/>
      <w:r w:rsidRPr="008428B2">
        <w:rPr>
          <w:rFonts w:ascii="ZapfHumnst BT" w:hAnsi="ZapfHumnst BT" w:cs="Times New Roman"/>
          <w:sz w:val="24"/>
          <w:szCs w:val="24"/>
        </w:rPr>
        <w:t>Lesung</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vorgetragen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werden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könnten</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Beachten</w:t>
      </w:r>
      <w:proofErr w:type="spellEnd"/>
      <w:r w:rsidRPr="008428B2">
        <w:rPr>
          <w:rFonts w:ascii="ZapfHumnst BT" w:hAnsi="ZapfHumnst BT" w:cs="Times New Roman"/>
          <w:sz w:val="24"/>
          <w:szCs w:val="24"/>
        </w:rPr>
        <w:t xml:space="preserve"> Sie </w:t>
      </w:r>
      <w:proofErr w:type="spellStart"/>
      <w:r w:rsidRPr="008428B2">
        <w:rPr>
          <w:rFonts w:ascii="ZapfHumnst BT" w:hAnsi="ZapfHumnst BT" w:cs="Times New Roman"/>
          <w:sz w:val="24"/>
          <w:szCs w:val="24"/>
        </w:rPr>
        <w:t>dabei</w:t>
      </w:r>
      <w:proofErr w:type="spellEnd"/>
      <w:r w:rsidRPr="008428B2">
        <w:rPr>
          <w:rFonts w:ascii="ZapfHumnst BT" w:hAnsi="ZapfHumnst BT" w:cs="Times New Roman"/>
          <w:sz w:val="24"/>
          <w:szCs w:val="24"/>
        </w:rPr>
        <w:t xml:space="preserve"> die </w:t>
      </w:r>
      <w:proofErr w:type="spellStart"/>
      <w:r w:rsidRPr="008428B2">
        <w:rPr>
          <w:rFonts w:ascii="ZapfHumnst BT" w:hAnsi="ZapfHumnst BT" w:cs="Times New Roman"/>
          <w:sz w:val="24"/>
          <w:szCs w:val="24"/>
        </w:rPr>
        <w:t>Hinweise</w:t>
      </w:r>
      <w:proofErr w:type="spellEnd"/>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im</w:t>
      </w:r>
      <w:proofErr w:type="spellEnd"/>
      <w:r w:rsidRPr="008428B2">
        <w:rPr>
          <w:rFonts w:ascii="ZapfHumnst BT" w:hAnsi="ZapfHumnst BT" w:cs="Times New Roman"/>
          <w:sz w:val="24"/>
          <w:szCs w:val="24"/>
        </w:rPr>
        <w:t xml:space="preserve"> L</w:t>
      </w:r>
      <w:r>
        <w:rPr>
          <w:rFonts w:ascii="ZapfHumnst BT" w:hAnsi="ZapfHumnst BT" w:cs="Times New Roman"/>
          <w:sz w:val="24"/>
          <w:szCs w:val="24"/>
        </w:rPr>
        <w:t>B</w:t>
      </w:r>
      <w:r w:rsidRPr="008428B2">
        <w:rPr>
          <w:rFonts w:ascii="ZapfHumnst BT" w:hAnsi="ZapfHumnst BT" w:cs="Times New Roman"/>
          <w:sz w:val="24"/>
          <w:szCs w:val="24"/>
        </w:rPr>
        <w:t xml:space="preserve">, </w:t>
      </w:r>
      <w:proofErr w:type="spellStart"/>
      <w:r w:rsidRPr="008428B2">
        <w:rPr>
          <w:rFonts w:ascii="ZapfHumnst BT" w:hAnsi="ZapfHumnst BT" w:cs="Times New Roman"/>
          <w:sz w:val="24"/>
          <w:szCs w:val="24"/>
        </w:rPr>
        <w:t>Kapitel</w:t>
      </w:r>
      <w:proofErr w:type="spellEnd"/>
      <w:r w:rsidRPr="008428B2">
        <w:rPr>
          <w:rFonts w:ascii="ZapfHumnst BT" w:hAnsi="ZapfHumnst BT" w:cs="Times New Roman"/>
          <w:sz w:val="24"/>
          <w:szCs w:val="24"/>
        </w:rPr>
        <w:t xml:space="preserve"> 4.3 (3).</w:t>
      </w:r>
    </w:p>
    <w:p w14:paraId="25A48264" w14:textId="77777777" w:rsidR="00CB39E7" w:rsidRPr="008428B2" w:rsidRDefault="00CB39E7" w:rsidP="00CB39E7">
      <w:pPr>
        <w:spacing w:after="120" w:line="240" w:lineRule="auto"/>
        <w:ind w:left="425" w:hanging="425"/>
        <w:rPr>
          <w:rFonts w:ascii="ZapfHumnst BT" w:hAnsi="ZapfHumnst BT" w:cs="Times New Roman"/>
          <w:sz w:val="24"/>
          <w:szCs w:val="24"/>
        </w:rPr>
      </w:pPr>
    </w:p>
    <w:p w14:paraId="332B036E" w14:textId="77777777" w:rsidR="00CB39E7" w:rsidRPr="008428B2" w:rsidRDefault="00CB39E7" w:rsidP="00CB39E7">
      <w:pPr>
        <w:tabs>
          <w:tab w:val="left" w:pos="0"/>
        </w:tabs>
        <w:spacing w:after="120" w:line="240" w:lineRule="auto"/>
        <w:ind w:right="-20"/>
        <w:rPr>
          <w:rFonts w:ascii="ZapfHumnst BT" w:eastAsia="Times New Roman" w:hAnsi="ZapfHumnst BT" w:cs="Times New Roman"/>
          <w:b/>
          <w:sz w:val="24"/>
          <w:szCs w:val="24"/>
          <w:lang w:val="de-DE"/>
        </w:rPr>
      </w:pPr>
      <w:r w:rsidRPr="008428B2">
        <w:rPr>
          <w:rFonts w:ascii="ZapfHumnst BT" w:eastAsia="Times New Roman" w:hAnsi="ZapfHumnst BT" w:cs="Times New Roman"/>
          <w:b/>
          <w:sz w:val="24"/>
          <w:szCs w:val="24"/>
          <w:lang w:val="de-DE"/>
        </w:rPr>
        <w:t>Aufgabe</w:t>
      </w:r>
      <w:r w:rsidRPr="008428B2">
        <w:rPr>
          <w:rFonts w:ascii="ZapfHumnst BT" w:eastAsia="Times New Roman" w:hAnsi="ZapfHumnst BT" w:cs="Times New Roman"/>
          <w:b/>
          <w:spacing w:val="-9"/>
          <w:sz w:val="24"/>
          <w:szCs w:val="24"/>
          <w:lang w:val="de-DE"/>
        </w:rPr>
        <w:t xml:space="preserve"> </w:t>
      </w:r>
      <w:r w:rsidRPr="008428B2">
        <w:rPr>
          <w:rFonts w:ascii="ZapfHumnst BT" w:eastAsia="Times New Roman" w:hAnsi="ZapfHumnst BT" w:cs="Times New Roman"/>
          <w:b/>
          <w:sz w:val="24"/>
          <w:szCs w:val="24"/>
          <w:lang w:val="de-DE"/>
        </w:rPr>
        <w:t>3</w:t>
      </w:r>
    </w:p>
    <w:p w14:paraId="142F6948" w14:textId="77777777" w:rsidR="00CB39E7" w:rsidRPr="008428B2" w:rsidRDefault="00CB39E7" w:rsidP="00CB39E7">
      <w:pPr>
        <w:spacing w:after="120" w:line="240" w:lineRule="auto"/>
        <w:rPr>
          <w:rFonts w:ascii="ZapfHumnst BT" w:hAnsi="ZapfHumnst BT" w:cs="Times New Roman"/>
          <w:sz w:val="24"/>
          <w:szCs w:val="24"/>
          <w:lang w:val="de-DE"/>
        </w:rPr>
      </w:pPr>
      <w:r w:rsidRPr="008428B2">
        <w:rPr>
          <w:rFonts w:ascii="ZapfHumnst BT" w:hAnsi="ZapfHumnst BT" w:cs="Times New Roman"/>
          <w:sz w:val="24"/>
          <w:szCs w:val="24"/>
          <w:lang w:val="de-DE"/>
        </w:rPr>
        <w:t xml:space="preserve">Bereiten Sie für einen der kommenden Sonn- oder Festtage eine Wort-Gottes-Feier für Ihre Gemeinde vor. Machen Sie einen schriftlichen Verlaufsplan und stellen Sie alle benötigten Elemente </w:t>
      </w:r>
      <w:r>
        <w:rPr>
          <w:rFonts w:ascii="ZapfHumnst BT" w:hAnsi="ZapfHumnst BT" w:cs="Times New Roman"/>
          <w:sz w:val="24"/>
          <w:szCs w:val="24"/>
          <w:lang w:val="de-DE"/>
        </w:rPr>
        <w:t>(</w:t>
      </w:r>
      <w:r w:rsidRPr="008428B2">
        <w:rPr>
          <w:rFonts w:ascii="ZapfHumnst BT" w:hAnsi="ZapfHumnst BT" w:cs="Times New Roman"/>
          <w:sz w:val="24"/>
          <w:szCs w:val="24"/>
          <w:lang w:val="de-DE"/>
        </w:rPr>
        <w:t>Texte, Handlungen und Gesänge</w:t>
      </w:r>
      <w:r>
        <w:rPr>
          <w:rFonts w:ascii="ZapfHumnst BT" w:hAnsi="ZapfHumnst BT" w:cs="Times New Roman"/>
          <w:sz w:val="24"/>
          <w:szCs w:val="24"/>
          <w:lang w:val="de-DE"/>
        </w:rPr>
        <w:t>)</w:t>
      </w:r>
      <w:r w:rsidRPr="008428B2">
        <w:rPr>
          <w:rFonts w:ascii="ZapfHumnst BT" w:hAnsi="ZapfHumnst BT" w:cs="Times New Roman"/>
          <w:sz w:val="24"/>
          <w:szCs w:val="24"/>
          <w:lang w:val="de-DE"/>
        </w:rPr>
        <w:t xml:space="preserve"> zusammen. Berücksichtigen Sie auch alle Liturgischen Dienste. Notieren Sie auch, was vorzubereiten ist und wen Sie für die Mitwirkung ansprechen können.</w:t>
      </w:r>
    </w:p>
    <w:p w14:paraId="4F92FECC" w14:textId="77777777" w:rsidR="000E447D" w:rsidRPr="00CB39E7" w:rsidRDefault="000E447D" w:rsidP="00CB39E7"/>
    <w:sectPr w:rsidR="000E447D" w:rsidRPr="00CB39E7" w:rsidSect="005C50DD">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BT">
    <w:panose1 w:val="020B07020505080903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56A6"/>
    <w:multiLevelType w:val="hybridMultilevel"/>
    <w:tmpl w:val="B5F4E4D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2C4D00"/>
    <w:multiLevelType w:val="hybridMultilevel"/>
    <w:tmpl w:val="242038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B86C7C"/>
    <w:multiLevelType w:val="hybridMultilevel"/>
    <w:tmpl w:val="307C58B6"/>
    <w:lvl w:ilvl="0" w:tplc="0407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4A6C77"/>
    <w:multiLevelType w:val="hybridMultilevel"/>
    <w:tmpl w:val="9992FF48"/>
    <w:lvl w:ilvl="0" w:tplc="0407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3E40E1"/>
    <w:multiLevelType w:val="hybridMultilevel"/>
    <w:tmpl w:val="0FA20A3A"/>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DF5BF8"/>
    <w:multiLevelType w:val="hybridMultilevel"/>
    <w:tmpl w:val="EF460CE0"/>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4140388">
    <w:abstractNumId w:val="4"/>
  </w:num>
  <w:num w:numId="2" w16cid:durableId="269242950">
    <w:abstractNumId w:val="3"/>
  </w:num>
  <w:num w:numId="3" w16cid:durableId="1320813344">
    <w:abstractNumId w:val="2"/>
  </w:num>
  <w:num w:numId="4" w16cid:durableId="372510398">
    <w:abstractNumId w:val="5"/>
  </w:num>
  <w:num w:numId="5" w16cid:durableId="1325813747">
    <w:abstractNumId w:val="1"/>
  </w:num>
  <w:num w:numId="6" w16cid:durableId="80146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DD"/>
    <w:rsid w:val="000E447D"/>
    <w:rsid w:val="005C50DD"/>
    <w:rsid w:val="006551CE"/>
    <w:rsid w:val="00CB39E7"/>
    <w:rsid w:val="00DC761F"/>
    <w:rsid w:val="00E32B43"/>
    <w:rsid w:val="00E625AD"/>
    <w:rsid w:val="00FC3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0A8A"/>
  <w15:chartTrackingRefBased/>
  <w15:docId w15:val="{5DEB8DC8-8363-4D51-AA4D-35752DC5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50DD"/>
    <w:pPr>
      <w:widowControl w:val="0"/>
      <w:spacing w:after="200" w:line="276" w:lineRule="auto"/>
    </w:pPr>
    <w:rPr>
      <w:kern w:val="0"/>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C50DD"/>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5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1737</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Albert-Josef Urban</dc:creator>
  <cp:keywords/>
  <dc:description/>
  <cp:lastModifiedBy>Albert-Josef Urban</cp:lastModifiedBy>
  <cp:revision>2</cp:revision>
  <cp:lastPrinted>2023-04-25T09:27:00Z</cp:lastPrinted>
  <dcterms:created xsi:type="dcterms:W3CDTF">2023-04-25T09:27:00Z</dcterms:created>
  <dcterms:modified xsi:type="dcterms:W3CDTF">2023-04-25T09:27:00Z</dcterms:modified>
</cp:coreProperties>
</file>