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8F" w:rsidRPr="00D36B8F" w:rsidRDefault="00D36B8F" w:rsidP="00CF5645">
      <w:pPr>
        <w:rPr>
          <w:rFonts w:cstheme="minorHAnsi"/>
        </w:rPr>
      </w:pPr>
      <w:r w:rsidRPr="00D36B8F">
        <w:rPr>
          <w:rFonts w:cstheme="minorHAnsi"/>
        </w:rPr>
        <w:t>Allgemeinverfügung zu Veröffentlichungsgenehmigungen und –gebühren</w:t>
      </w:r>
    </w:p>
    <w:p w:rsidR="00CF5645" w:rsidRDefault="001E18A5" w:rsidP="00CF5645">
      <w:r>
        <w:t xml:space="preserve">Gemäß § 9 S. 2 LArchBVO </w:t>
      </w:r>
      <w:r w:rsidR="00B30669">
        <w:t>bedarf</w:t>
      </w:r>
      <w:r>
        <w:t xml:space="preserve"> „Uneingeschränkt zur Benutzung </w:t>
      </w:r>
      <w:r w:rsidR="00B30669">
        <w:t>fr</w:t>
      </w:r>
      <w:r w:rsidR="004B3F8B">
        <w:t>eigegebenes Archivgut“ keiner Veröffentlichungsgenehmigung mehr</w:t>
      </w:r>
      <w:r>
        <w:t xml:space="preserve">. Dies sind Unterlagen, die keiner Sperrfrist </w:t>
      </w:r>
      <w:r w:rsidRPr="00CF5645">
        <w:t xml:space="preserve">mehr nach § 3 Abs. 3 LArchG unterliegen oder nicht mehr durch § 3 Abs. 2 Nr. 2 LArchG geschützt sind (dazu zählen z.B. urheberrechtliche Bestimmungen oder sog. „beiläufige </w:t>
      </w:r>
      <w:r w:rsidR="004B34CF">
        <w:t xml:space="preserve">personenbezogene </w:t>
      </w:r>
      <w:r w:rsidRPr="00CF5645">
        <w:t xml:space="preserve">Erwähnungen“). </w:t>
      </w:r>
      <w:r w:rsidR="00CF5645" w:rsidRPr="00CF5645">
        <w:t xml:space="preserve">Die Landesarchivverwaltung untersagt </w:t>
      </w:r>
      <w:r w:rsidR="00CF5645">
        <w:t xml:space="preserve">allerdings </w:t>
      </w:r>
      <w:r w:rsidR="00CF5645" w:rsidRPr="00CF5645">
        <w:t>jegliche Verwendung, die verfassungsfeindlich, rassistisch, sexistisch, gewaltverherrlichend, pornografisch, beleidigend, verleumderisch ist oder gegen das Persönlichkeitsrecht, das Urheberrecht oder Strafrecht verstößt.</w:t>
      </w:r>
      <w:r w:rsidR="00CF5645">
        <w:t xml:space="preserve"> </w:t>
      </w:r>
      <w:r w:rsidRPr="00CF5645">
        <w:t>Die Belegstellen sind bei der Veröffentlichung nachzuweisen (§ 10 Ab</w:t>
      </w:r>
      <w:bookmarkStart w:id="0" w:name="_GoBack"/>
      <w:bookmarkEnd w:id="0"/>
      <w:r w:rsidRPr="00CF5645">
        <w:t>s. 1 LArchBVO)</w:t>
      </w:r>
      <w:r w:rsidR="00CF5645">
        <w:t>. Um ein Belegexemplar wird höflich gebeten.</w:t>
      </w:r>
    </w:p>
    <w:p w:rsidR="00B30669" w:rsidRDefault="004B3F8B" w:rsidP="00CF5645">
      <w:r>
        <w:t>Auf Veröffentlichungsg</w:t>
      </w:r>
      <w:r w:rsidR="00B30669">
        <w:t xml:space="preserve">ebühren </w:t>
      </w:r>
      <w:r>
        <w:t xml:space="preserve">wird im Übrigen vollständig </w:t>
      </w:r>
      <w:r w:rsidR="008F7158">
        <w:t>verzichtet.</w:t>
      </w:r>
    </w:p>
    <w:p w:rsidR="001E18A5" w:rsidRDefault="001E18A5"/>
    <w:sectPr w:rsidR="001E18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A5" w:rsidRDefault="001E18A5" w:rsidP="001E18A5">
      <w:pPr>
        <w:spacing w:after="0" w:line="240" w:lineRule="auto"/>
      </w:pPr>
      <w:r>
        <w:separator/>
      </w:r>
    </w:p>
  </w:endnote>
  <w:endnote w:type="continuationSeparator" w:id="0">
    <w:p w:rsidR="001E18A5" w:rsidRDefault="001E18A5" w:rsidP="001E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A5" w:rsidRDefault="001E18A5" w:rsidP="001E18A5">
      <w:pPr>
        <w:spacing w:after="0" w:line="240" w:lineRule="auto"/>
      </w:pPr>
      <w:r>
        <w:separator/>
      </w:r>
    </w:p>
  </w:footnote>
  <w:footnote w:type="continuationSeparator" w:id="0">
    <w:p w:rsidR="001E18A5" w:rsidRDefault="001E18A5" w:rsidP="001E1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A5"/>
    <w:rsid w:val="001E18A5"/>
    <w:rsid w:val="00377CAF"/>
    <w:rsid w:val="004B34CF"/>
    <w:rsid w:val="004B3F8B"/>
    <w:rsid w:val="008F7158"/>
    <w:rsid w:val="00B30669"/>
    <w:rsid w:val="00CF5645"/>
    <w:rsid w:val="00D3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F270"/>
  <w15:chartTrackingRefBased/>
  <w15:docId w15:val="{05F90E68-2DC9-44FD-96D0-C82EA3CC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1E1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E18A5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E18A5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CF5645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Landeshauptarchiv Koblenz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Boetticher, Eike Alexander von</dc:creator>
  <cp:keywords/>
  <dc:description/>
  <cp:lastModifiedBy>Boetticher, Eike Alexander von</cp:lastModifiedBy>
  <cp:revision>5</cp:revision>
  <dcterms:created xsi:type="dcterms:W3CDTF">2021-01-27T08:11:00Z</dcterms:created>
  <dcterms:modified xsi:type="dcterms:W3CDTF">2021-01-27T13:54:00Z</dcterms:modified>
</cp:coreProperties>
</file>