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C8" w:rsidRPr="00136BC8" w:rsidRDefault="00136BC8">
      <w:pPr>
        <w:rPr>
          <w:b/>
        </w:rPr>
      </w:pPr>
      <w:r w:rsidRPr="00136BC8">
        <w:rPr>
          <w:b/>
        </w:rPr>
        <w:t>Informationen zur Datenlieferung</w:t>
      </w:r>
    </w:p>
    <w:p w:rsidR="00E35488" w:rsidRDefault="00136BC8">
      <w:r>
        <w:t xml:space="preserve">Die Daten wurden zum </w:t>
      </w:r>
      <w:r w:rsidR="00445FEC">
        <w:t xml:space="preserve">Gebietsstand: 01.01. des jeweiligen </w:t>
      </w:r>
      <w:r>
        <w:t>Berichtsj</w:t>
      </w:r>
      <w:r w:rsidR="00445FEC">
        <w:t>ahres</w:t>
      </w:r>
      <w:r>
        <w:t xml:space="preserve"> ausgewertet.</w:t>
      </w:r>
    </w:p>
    <w:p w:rsidR="00B152DC" w:rsidRDefault="00B152DC">
      <w:r>
        <w:t>Neben den kreisangehörigen Gemeinden sind die kreisfreien Städte, die Landkreishaushalte</w:t>
      </w:r>
      <w:r w:rsidR="00D14C73">
        <w:t xml:space="preserve"> (5stellig)</w:t>
      </w:r>
      <w:r>
        <w:t xml:space="preserve">, die sechs Verwaltungsverbandshaushalte </w:t>
      </w:r>
      <w:r w:rsidR="00D14C73">
        <w:t xml:space="preserve">(9stellig) </w:t>
      </w:r>
      <w:bookmarkStart w:id="0" w:name="_GoBack"/>
      <w:bookmarkEnd w:id="0"/>
      <w:r>
        <w:t xml:space="preserve">sowie unter </w:t>
      </w:r>
      <w:proofErr w:type="spellStart"/>
      <w:r>
        <w:t>regs</w:t>
      </w:r>
      <w:proofErr w:type="spellEnd"/>
      <w:r>
        <w:t xml:space="preserve"> 144 der Kommunale Sozialverband Sachsen enthalten.</w:t>
      </w:r>
    </w:p>
    <w:p w:rsidR="00136BC8" w:rsidRDefault="00136BC8">
      <w:r>
        <w:t>Bezeichnung der Spalten:</w:t>
      </w:r>
    </w:p>
    <w:p w:rsidR="00445FEC" w:rsidRDefault="00445FEC" w:rsidP="00445FEC">
      <w:pPr>
        <w:tabs>
          <w:tab w:val="left" w:pos="1701"/>
        </w:tabs>
      </w:pPr>
      <w:r>
        <w:t>Jahr</w:t>
      </w:r>
      <w:r>
        <w:tab/>
        <w:t>= Berichtszeitraum</w:t>
      </w:r>
    </w:p>
    <w:p w:rsidR="00445FEC" w:rsidRDefault="00445FEC" w:rsidP="00445FEC">
      <w:pPr>
        <w:tabs>
          <w:tab w:val="left" w:pos="1701"/>
        </w:tabs>
      </w:pPr>
      <w:proofErr w:type="spellStart"/>
      <w:r>
        <w:t>regs</w:t>
      </w:r>
      <w:proofErr w:type="spellEnd"/>
      <w:r>
        <w:tab/>
        <w:t xml:space="preserve">= GV </w:t>
      </w:r>
      <w:proofErr w:type="spellStart"/>
      <w:r>
        <w:t>Isys</w:t>
      </w:r>
      <w:proofErr w:type="spellEnd"/>
    </w:p>
    <w:p w:rsidR="00445FEC" w:rsidRDefault="00445FEC" w:rsidP="00445FEC">
      <w:pPr>
        <w:tabs>
          <w:tab w:val="left" w:pos="1701"/>
        </w:tabs>
      </w:pPr>
      <w:proofErr w:type="spellStart"/>
      <w:r>
        <w:t>Bkab</w:t>
      </w:r>
      <w:proofErr w:type="spellEnd"/>
      <w:r>
        <w:tab/>
        <w:t>= Bundesgliederung</w:t>
      </w:r>
    </w:p>
    <w:p w:rsidR="00445FEC" w:rsidRDefault="00445FEC" w:rsidP="00445FEC">
      <w:pPr>
        <w:tabs>
          <w:tab w:val="left" w:pos="1701"/>
        </w:tabs>
      </w:pPr>
      <w:proofErr w:type="spellStart"/>
      <w:r>
        <w:t>Bgr</w:t>
      </w:r>
      <w:proofErr w:type="spellEnd"/>
      <w:r>
        <w:tab/>
        <w:t>= Bundesgruppierung</w:t>
      </w:r>
    </w:p>
    <w:p w:rsidR="00445FEC" w:rsidRDefault="00445FEC" w:rsidP="00445FEC">
      <w:pPr>
        <w:tabs>
          <w:tab w:val="left" w:pos="1701"/>
        </w:tabs>
      </w:pPr>
      <w:proofErr w:type="spellStart"/>
      <w:r>
        <w:t>KPRBund</w:t>
      </w:r>
      <w:proofErr w:type="spellEnd"/>
      <w:r>
        <w:tab/>
        <w:t>= Produktgruppen Bundessystematik</w:t>
      </w:r>
    </w:p>
    <w:p w:rsidR="00445FEC" w:rsidRDefault="00445FEC" w:rsidP="00445FEC">
      <w:pPr>
        <w:tabs>
          <w:tab w:val="left" w:pos="1701"/>
        </w:tabs>
      </w:pPr>
      <w:proofErr w:type="spellStart"/>
      <w:r>
        <w:t>KtBund</w:t>
      </w:r>
      <w:proofErr w:type="spellEnd"/>
      <w:r>
        <w:tab/>
        <w:t>= Konten Bundessystematik</w:t>
      </w:r>
    </w:p>
    <w:p w:rsidR="00445FEC" w:rsidRDefault="00445FEC" w:rsidP="00445FEC">
      <w:pPr>
        <w:tabs>
          <w:tab w:val="left" w:pos="1701"/>
        </w:tabs>
      </w:pPr>
      <w:r>
        <w:t>Betrag</w:t>
      </w:r>
      <w:r>
        <w:tab/>
        <w:t>= Wert</w:t>
      </w:r>
      <w:r w:rsidR="00136BC8">
        <w:t xml:space="preserve"> in Euro</w:t>
      </w:r>
    </w:p>
    <w:p w:rsidR="00136BC8" w:rsidRDefault="00136BC8" w:rsidP="00445FEC">
      <w:pPr>
        <w:tabs>
          <w:tab w:val="left" w:pos="1701"/>
        </w:tabs>
      </w:pPr>
      <w:r>
        <w:t xml:space="preserve"> Gemäß unserem Lieferangebot werden </w:t>
      </w:r>
      <w:r>
        <w:t xml:space="preserve">für die Jahre der Umstellung von Kameralistik auf Doppik 2012 bis 2014 für alle Gemeinden und Gemeindeverbände ausschließlich </w:t>
      </w:r>
      <w:proofErr w:type="spellStart"/>
      <w:r>
        <w:t>kamerale</w:t>
      </w:r>
      <w:proofErr w:type="spellEnd"/>
      <w:r>
        <w:t xml:space="preserve"> Bundesgliederungen und Bundesgruppierungen geliefert</w:t>
      </w:r>
      <w:r>
        <w:t xml:space="preserve">. Ab 2015 buchen alle sächsischen </w:t>
      </w:r>
      <w:r w:rsidR="00B152DC">
        <w:t xml:space="preserve">Kommunen </w:t>
      </w:r>
      <w:proofErr w:type="spellStart"/>
      <w:r w:rsidR="00B152DC">
        <w:t>doppisch</w:t>
      </w:r>
      <w:proofErr w:type="spellEnd"/>
      <w:r w:rsidR="00B152DC">
        <w:t xml:space="preserve">, so dass die Auswertung ausschließlich </w:t>
      </w:r>
      <w:proofErr w:type="spellStart"/>
      <w:r w:rsidR="00B152DC">
        <w:t>doppische</w:t>
      </w:r>
      <w:proofErr w:type="spellEnd"/>
      <w:r w:rsidR="00B152DC">
        <w:t xml:space="preserve"> Werte enthält.</w:t>
      </w:r>
    </w:p>
    <w:p w:rsidR="00136BC8" w:rsidRDefault="00136BC8" w:rsidP="00445FEC">
      <w:pPr>
        <w:tabs>
          <w:tab w:val="left" w:pos="1701"/>
        </w:tabs>
      </w:pPr>
    </w:p>
    <w:sectPr w:rsidR="00136B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C8" w:rsidRDefault="00136BC8" w:rsidP="00136BC8">
      <w:pPr>
        <w:spacing w:after="0" w:line="240" w:lineRule="auto"/>
      </w:pPr>
      <w:r>
        <w:separator/>
      </w:r>
    </w:p>
  </w:endnote>
  <w:endnote w:type="continuationSeparator" w:id="0">
    <w:p w:rsidR="00136BC8" w:rsidRDefault="00136BC8" w:rsidP="0013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C8" w:rsidRDefault="00136B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C8" w:rsidRDefault="00136B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C8" w:rsidRDefault="00136B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C8" w:rsidRDefault="00136BC8" w:rsidP="00136BC8">
      <w:pPr>
        <w:spacing w:after="0" w:line="240" w:lineRule="auto"/>
      </w:pPr>
      <w:r>
        <w:separator/>
      </w:r>
    </w:p>
  </w:footnote>
  <w:footnote w:type="continuationSeparator" w:id="0">
    <w:p w:rsidR="00136BC8" w:rsidRDefault="00136BC8" w:rsidP="00136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C8" w:rsidRDefault="00136B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C8" w:rsidRDefault="00136BC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C8" w:rsidRDefault="00136B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EC"/>
    <w:rsid w:val="00136BC8"/>
    <w:rsid w:val="00445FEC"/>
    <w:rsid w:val="00462019"/>
    <w:rsid w:val="006B27D0"/>
    <w:rsid w:val="008601B0"/>
    <w:rsid w:val="00B152DC"/>
    <w:rsid w:val="00D1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B560B"/>
  <w15:chartTrackingRefBased/>
  <w15:docId w15:val="{AD69EBB9-9CCC-4661-BE7E-F73C94DF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6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6BC8"/>
  </w:style>
  <w:style w:type="paragraph" w:styleId="Fuzeile">
    <w:name w:val="footer"/>
    <w:basedOn w:val="Standard"/>
    <w:link w:val="FuzeileZchn"/>
    <w:uiPriority w:val="99"/>
    <w:unhideWhenUsed/>
    <w:rsid w:val="00136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6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Sächsische Informatik Dienste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Rümmler, Falk - StaLa</dc:creator>
  <cp:keywords/>
  <dc:description/>
  <cp:lastModifiedBy>Körner, Sigrun - StaLa</cp:lastModifiedBy>
  <cp:revision>4</cp:revision>
  <dcterms:created xsi:type="dcterms:W3CDTF">2023-10-20T08:46:00Z</dcterms:created>
  <dcterms:modified xsi:type="dcterms:W3CDTF">2023-10-20T08:58:00Z</dcterms:modified>
</cp:coreProperties>
</file>