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ECE" w:rsidRDefault="000C3ECE" w:rsidP="000C3ECE">
      <w:pPr>
        <w:autoSpaceDE w:val="0"/>
        <w:autoSpaceDN w:val="0"/>
        <w:adjustRightInd w:val="0"/>
        <w:jc w:val="right"/>
        <w:rPr>
          <w:rFonts w:ascii="Arial-BoldMT" w:hAnsi="Arial-BoldMT" w:cs="Arial-BoldMT"/>
          <w:b/>
          <w:bCs/>
          <w:sz w:val="22"/>
          <w:szCs w:val="22"/>
        </w:rPr>
      </w:pPr>
      <w:bookmarkStart w:id="0" w:name="_GoBack"/>
      <w:bookmarkEnd w:id="0"/>
      <w:r>
        <w:rPr>
          <w:rFonts w:ascii="Arial-BoldMT" w:hAnsi="Arial-BoldMT" w:cs="Arial-BoldMT"/>
          <w:b/>
          <w:bCs/>
          <w:sz w:val="22"/>
          <w:szCs w:val="22"/>
        </w:rPr>
        <w:t>Muster 1</w:t>
      </w:r>
    </w:p>
    <w:p w:rsidR="000C3ECE" w:rsidRPr="000C3ECE" w:rsidRDefault="000C3ECE" w:rsidP="000C3ECE">
      <w:pPr>
        <w:autoSpaceDE w:val="0"/>
        <w:autoSpaceDN w:val="0"/>
        <w:adjustRightInd w:val="0"/>
        <w:jc w:val="right"/>
        <w:rPr>
          <w:rFonts w:ascii="Arial-BoldMT" w:hAnsi="Arial-BoldMT" w:cs="Arial-BoldMT"/>
          <w:bCs/>
          <w:sz w:val="22"/>
          <w:szCs w:val="22"/>
        </w:rPr>
      </w:pPr>
      <w:r w:rsidRPr="000C3ECE">
        <w:rPr>
          <w:rFonts w:ascii="Arial-BoldMT" w:hAnsi="Arial-BoldMT" w:cs="Arial-BoldMT"/>
          <w:bCs/>
          <w:sz w:val="22"/>
          <w:szCs w:val="22"/>
        </w:rPr>
        <w:t xml:space="preserve">(zu </w:t>
      </w:r>
      <w:r>
        <w:rPr>
          <w:rFonts w:ascii="Arial-BoldMT" w:hAnsi="Arial-BoldMT" w:cs="Arial-BoldMT"/>
          <w:bCs/>
          <w:sz w:val="22"/>
          <w:szCs w:val="22"/>
        </w:rPr>
        <w:t>§ 95 GemO)</w:t>
      </w:r>
    </w:p>
    <w:p w:rsidR="000C3ECE" w:rsidRDefault="000C3ECE">
      <w:pPr>
        <w:autoSpaceDE w:val="0"/>
        <w:autoSpaceDN w:val="0"/>
        <w:adjustRightInd w:val="0"/>
        <w:jc w:val="center"/>
        <w:rPr>
          <w:rFonts w:ascii="Arial-BoldMT" w:hAnsi="Arial-BoldMT" w:cs="Arial-BoldMT"/>
          <w:b/>
          <w:bCs/>
          <w:sz w:val="22"/>
          <w:szCs w:val="22"/>
        </w:rPr>
      </w:pPr>
    </w:p>
    <w:p w:rsidR="007E49C9" w:rsidRDefault="000C6357">
      <w:pPr>
        <w:autoSpaceDE w:val="0"/>
        <w:autoSpaceDN w:val="0"/>
        <w:adjustRightInd w:val="0"/>
        <w:jc w:val="center"/>
        <w:rPr>
          <w:rFonts w:ascii="Arial-BoldMT" w:hAnsi="Arial-BoldMT" w:cs="Arial-BoldMT"/>
          <w:b/>
          <w:bCs/>
          <w:sz w:val="22"/>
          <w:szCs w:val="22"/>
        </w:rPr>
      </w:pPr>
      <w:r>
        <w:rPr>
          <w:rFonts w:ascii="Arial-BoldMT" w:hAnsi="Arial-BoldMT" w:cs="Arial-BoldMT"/>
          <w:b/>
          <w:bCs/>
          <w:sz w:val="22"/>
          <w:szCs w:val="22"/>
        </w:rPr>
        <w:t>Haushaltssatzung der Gemeinde.................................................</w:t>
      </w:r>
    </w:p>
    <w:p w:rsidR="007E49C9" w:rsidRDefault="000C3ECE" w:rsidP="000C3ECE">
      <w:pPr>
        <w:tabs>
          <w:tab w:val="center" w:pos="4702"/>
          <w:tab w:val="right" w:pos="9404"/>
        </w:tabs>
        <w:autoSpaceDE w:val="0"/>
        <w:autoSpaceDN w:val="0"/>
        <w:adjustRightInd w:val="0"/>
        <w:rPr>
          <w:rFonts w:ascii="Arial-BoldMT" w:hAnsi="Arial-BoldMT" w:cs="Arial-BoldMT"/>
          <w:b/>
          <w:bCs/>
          <w:sz w:val="22"/>
          <w:szCs w:val="22"/>
        </w:rPr>
      </w:pPr>
      <w:r>
        <w:rPr>
          <w:rFonts w:ascii="Arial-BoldMT" w:hAnsi="Arial-BoldMT" w:cs="Arial-BoldMT"/>
          <w:b/>
          <w:bCs/>
          <w:sz w:val="22"/>
          <w:szCs w:val="22"/>
        </w:rPr>
        <w:tab/>
      </w:r>
      <w:r w:rsidR="000C6357">
        <w:rPr>
          <w:rFonts w:ascii="Arial-BoldMT" w:hAnsi="Arial-BoldMT" w:cs="Arial-BoldMT"/>
          <w:b/>
          <w:bCs/>
          <w:sz w:val="22"/>
          <w:szCs w:val="22"/>
        </w:rPr>
        <w:t>für das Jahr....................</w:t>
      </w:r>
      <w:r w:rsidR="000C6357">
        <w:rPr>
          <w:rStyle w:val="Funotenzeichen"/>
          <w:rFonts w:ascii="Arial-BoldMT" w:hAnsi="Arial-BoldMT" w:cs="Arial-BoldMT"/>
          <w:b/>
          <w:bCs/>
          <w:sz w:val="14"/>
          <w:szCs w:val="14"/>
        </w:rPr>
        <w:footnoteReference w:id="1"/>
      </w:r>
      <w:r w:rsidR="000C6357">
        <w:rPr>
          <w:rFonts w:ascii="Arial-BoldMT" w:hAnsi="Arial-BoldMT" w:cs="Arial-BoldMT"/>
          <w:b/>
          <w:bCs/>
          <w:sz w:val="14"/>
          <w:szCs w:val="14"/>
        </w:rPr>
        <w:t xml:space="preserve"> </w:t>
      </w:r>
      <w:r w:rsidR="000C6357">
        <w:rPr>
          <w:rFonts w:ascii="Arial-BoldMT" w:hAnsi="Arial-BoldMT" w:cs="Arial-BoldMT"/>
          <w:b/>
          <w:bCs/>
          <w:sz w:val="22"/>
          <w:szCs w:val="22"/>
        </w:rPr>
        <w:t>vom...................................</w:t>
      </w:r>
      <w:r>
        <w:rPr>
          <w:rFonts w:ascii="Arial-BoldMT" w:hAnsi="Arial-BoldMT" w:cs="Arial-BoldMT"/>
          <w:b/>
          <w:bCs/>
          <w:sz w:val="22"/>
          <w:szCs w:val="22"/>
        </w:rPr>
        <w:tab/>
      </w:r>
    </w:p>
    <w:p w:rsidR="007E49C9" w:rsidRDefault="007E49C9">
      <w:pPr>
        <w:autoSpaceDE w:val="0"/>
        <w:autoSpaceDN w:val="0"/>
        <w:adjustRightInd w:val="0"/>
        <w:rPr>
          <w:rFonts w:ascii="ArialMT" w:hAnsi="ArialMT" w:cs="ArialMT"/>
          <w:sz w:val="22"/>
          <w:szCs w:val="22"/>
        </w:rPr>
      </w:pPr>
    </w:p>
    <w:p w:rsidR="007E49C9" w:rsidRDefault="000C6357">
      <w:pPr>
        <w:autoSpaceDE w:val="0"/>
        <w:autoSpaceDN w:val="0"/>
        <w:adjustRightInd w:val="0"/>
        <w:rPr>
          <w:rFonts w:ascii="ArialMT" w:hAnsi="ArialMT" w:cs="ArialMT"/>
          <w:sz w:val="22"/>
          <w:szCs w:val="22"/>
        </w:rPr>
      </w:pPr>
      <w:r>
        <w:rPr>
          <w:rFonts w:ascii="ArialMT" w:hAnsi="ArialMT" w:cs="ArialMT"/>
          <w:sz w:val="22"/>
          <w:szCs w:val="22"/>
        </w:rPr>
        <w:t xml:space="preserve">Der Gemeinderat hat auf Grund von § 95 Gemeindeordnung in </w:t>
      </w:r>
      <w:r w:rsidR="006A58C6">
        <w:rPr>
          <w:rFonts w:ascii="ArialMT" w:hAnsi="ArialMT" w:cs="ArialMT"/>
          <w:sz w:val="22"/>
          <w:szCs w:val="22"/>
        </w:rPr>
        <w:t>der derzeit geltenden Fassung</w:t>
      </w:r>
      <w:r>
        <w:rPr>
          <w:rFonts w:ascii="ArialMT" w:hAnsi="ArialMT" w:cs="ArialMT"/>
          <w:sz w:val="22"/>
          <w:szCs w:val="22"/>
        </w:rPr>
        <w:t xml:space="preserve"> folgende Haushaltssatzung beschlossen:</w:t>
      </w:r>
    </w:p>
    <w:p w:rsidR="007E49C9" w:rsidRDefault="007E49C9">
      <w:pPr>
        <w:autoSpaceDE w:val="0"/>
        <w:autoSpaceDN w:val="0"/>
        <w:adjustRightInd w:val="0"/>
        <w:jc w:val="center"/>
        <w:rPr>
          <w:rFonts w:ascii="Arial-BoldMT" w:hAnsi="Arial-BoldMT" w:cs="Arial-BoldMT"/>
          <w:b/>
          <w:bCs/>
          <w:sz w:val="22"/>
          <w:szCs w:val="22"/>
        </w:rPr>
      </w:pPr>
    </w:p>
    <w:p w:rsidR="007E49C9" w:rsidRDefault="000C6357">
      <w:pPr>
        <w:autoSpaceDE w:val="0"/>
        <w:autoSpaceDN w:val="0"/>
        <w:adjustRightInd w:val="0"/>
        <w:jc w:val="center"/>
        <w:rPr>
          <w:rFonts w:ascii="Arial-BoldMT" w:hAnsi="Arial-BoldMT" w:cs="Arial-BoldMT"/>
          <w:b/>
          <w:bCs/>
          <w:sz w:val="22"/>
          <w:szCs w:val="22"/>
        </w:rPr>
      </w:pPr>
      <w:r>
        <w:rPr>
          <w:rFonts w:ascii="Arial-BoldMT" w:hAnsi="Arial-BoldMT" w:cs="Arial-BoldMT"/>
          <w:b/>
          <w:bCs/>
          <w:sz w:val="22"/>
          <w:szCs w:val="22"/>
        </w:rPr>
        <w:t>§ 1 Ergebnis- und Finanzhaushalt</w:t>
      </w:r>
    </w:p>
    <w:p w:rsidR="007E49C9" w:rsidRDefault="000C6357">
      <w:pPr>
        <w:autoSpaceDE w:val="0"/>
        <w:autoSpaceDN w:val="0"/>
        <w:adjustRightInd w:val="0"/>
        <w:rPr>
          <w:rFonts w:ascii="ArialMT" w:hAnsi="ArialMT" w:cs="ArialMT"/>
          <w:sz w:val="22"/>
          <w:szCs w:val="22"/>
        </w:rPr>
      </w:pPr>
      <w:r>
        <w:rPr>
          <w:rFonts w:ascii="ArialMT" w:hAnsi="ArialMT" w:cs="ArialMT"/>
          <w:sz w:val="22"/>
          <w:szCs w:val="22"/>
        </w:rPr>
        <w:t>Festgesetzt werden</w:t>
      </w:r>
    </w:p>
    <w:p w:rsidR="007E49C9" w:rsidRDefault="007E49C9">
      <w:pPr>
        <w:autoSpaceDE w:val="0"/>
        <w:autoSpaceDN w:val="0"/>
        <w:adjustRightInd w:val="0"/>
        <w:rPr>
          <w:rFonts w:ascii="ArialMT" w:hAnsi="ArialMT" w:cs="ArialMT"/>
          <w:sz w:val="22"/>
          <w:szCs w:val="22"/>
        </w:rPr>
      </w:pPr>
    </w:p>
    <w:p w:rsidR="007E49C9" w:rsidRDefault="000C6357">
      <w:pPr>
        <w:tabs>
          <w:tab w:val="left" w:pos="709"/>
          <w:tab w:val="right" w:pos="9072"/>
        </w:tabs>
        <w:autoSpaceDE w:val="0"/>
        <w:autoSpaceDN w:val="0"/>
        <w:adjustRightInd w:val="0"/>
        <w:rPr>
          <w:rFonts w:ascii="ArialMT" w:hAnsi="ArialMT" w:cs="ArialMT"/>
          <w:sz w:val="22"/>
          <w:szCs w:val="22"/>
        </w:rPr>
      </w:pPr>
      <w:r>
        <w:rPr>
          <w:rFonts w:ascii="ArialMT" w:hAnsi="ArialMT" w:cs="ArialMT"/>
          <w:sz w:val="22"/>
          <w:szCs w:val="22"/>
        </w:rPr>
        <w:t>1. im Ergebnishaushalt</w:t>
      </w:r>
    </w:p>
    <w:p w:rsidR="00F92672" w:rsidRDefault="00F92672">
      <w:pPr>
        <w:tabs>
          <w:tab w:val="left" w:pos="709"/>
          <w:tab w:val="right" w:pos="9072"/>
        </w:tabs>
        <w:autoSpaceDE w:val="0"/>
        <w:autoSpaceDN w:val="0"/>
        <w:adjustRightInd w:val="0"/>
        <w:rPr>
          <w:rFonts w:ascii="ArialMT" w:hAnsi="ArialMT" w:cs="ArialMT"/>
          <w:sz w:val="22"/>
          <w:szCs w:val="22"/>
        </w:rPr>
      </w:pPr>
    </w:p>
    <w:p w:rsidR="007E49C9" w:rsidRDefault="000C6357">
      <w:pPr>
        <w:tabs>
          <w:tab w:val="left" w:pos="709"/>
          <w:tab w:val="left" w:pos="7513"/>
        </w:tabs>
        <w:autoSpaceDE w:val="0"/>
        <w:autoSpaceDN w:val="0"/>
        <w:adjustRightInd w:val="0"/>
        <w:rPr>
          <w:rFonts w:ascii="ArialMT" w:hAnsi="ArialMT" w:cs="ArialMT"/>
          <w:sz w:val="22"/>
          <w:szCs w:val="22"/>
        </w:rPr>
      </w:pPr>
      <w:r>
        <w:rPr>
          <w:rFonts w:ascii="ArialMT" w:hAnsi="ArialMT" w:cs="ArialMT"/>
          <w:sz w:val="22"/>
          <w:szCs w:val="22"/>
        </w:rPr>
        <w:tab/>
        <w:t>der Gesamtbetrag der Erträge auf</w:t>
      </w:r>
      <w:r>
        <w:rPr>
          <w:rFonts w:ascii="ArialMT" w:hAnsi="ArialMT" w:cs="ArialMT"/>
          <w:sz w:val="22"/>
          <w:szCs w:val="22"/>
        </w:rPr>
        <w:tab/>
        <w:t>……............ Euro</w:t>
      </w:r>
    </w:p>
    <w:p w:rsidR="007E49C9" w:rsidRDefault="000C6357">
      <w:pPr>
        <w:tabs>
          <w:tab w:val="left" w:pos="709"/>
          <w:tab w:val="left" w:pos="7513"/>
        </w:tabs>
        <w:autoSpaceDE w:val="0"/>
        <w:autoSpaceDN w:val="0"/>
        <w:adjustRightInd w:val="0"/>
        <w:rPr>
          <w:rFonts w:ascii="ArialMT" w:hAnsi="ArialMT" w:cs="ArialMT"/>
          <w:sz w:val="22"/>
          <w:szCs w:val="22"/>
        </w:rPr>
      </w:pPr>
      <w:r>
        <w:rPr>
          <w:rFonts w:ascii="ArialMT" w:hAnsi="ArialMT" w:cs="ArialMT"/>
          <w:sz w:val="22"/>
          <w:szCs w:val="22"/>
        </w:rPr>
        <w:tab/>
        <w:t>der Gesamtbetrag der Aufwendungen auf</w:t>
      </w:r>
      <w:r>
        <w:rPr>
          <w:rFonts w:ascii="ArialMT" w:hAnsi="ArialMT" w:cs="ArialMT"/>
          <w:sz w:val="22"/>
          <w:szCs w:val="22"/>
        </w:rPr>
        <w:tab/>
        <w:t>……............ Euro</w:t>
      </w:r>
    </w:p>
    <w:p w:rsidR="007E49C9" w:rsidRDefault="000C6357">
      <w:pPr>
        <w:tabs>
          <w:tab w:val="left" w:pos="709"/>
          <w:tab w:val="left" w:pos="7513"/>
        </w:tabs>
        <w:autoSpaceDE w:val="0"/>
        <w:autoSpaceDN w:val="0"/>
        <w:adjustRightInd w:val="0"/>
        <w:rPr>
          <w:rFonts w:ascii="ArialMT" w:hAnsi="ArialMT" w:cs="ArialMT"/>
          <w:sz w:val="22"/>
          <w:szCs w:val="22"/>
        </w:rPr>
      </w:pPr>
      <w:r>
        <w:rPr>
          <w:rFonts w:ascii="ArialMT" w:hAnsi="ArialMT" w:cs="ArialMT"/>
          <w:sz w:val="22"/>
          <w:szCs w:val="22"/>
        </w:rPr>
        <w:tab/>
        <w:t>der Jahresüberschuss / Jahresfehlbetrag</w:t>
      </w:r>
      <w:r w:rsidR="00633056">
        <w:rPr>
          <w:rStyle w:val="Funotenzeichen"/>
          <w:rFonts w:ascii="ArialMT" w:hAnsi="ArialMT" w:cs="ArialMT"/>
          <w:sz w:val="22"/>
          <w:szCs w:val="22"/>
        </w:rPr>
        <w:footnoteReference w:id="2"/>
      </w:r>
      <w:r>
        <w:rPr>
          <w:rFonts w:ascii="ArialMT" w:hAnsi="ArialMT" w:cs="ArialMT"/>
          <w:sz w:val="22"/>
          <w:szCs w:val="22"/>
        </w:rPr>
        <w:t xml:space="preserve"> auf</w:t>
      </w:r>
      <w:r>
        <w:rPr>
          <w:rFonts w:ascii="ArialMT" w:hAnsi="ArialMT" w:cs="ArialMT"/>
          <w:sz w:val="22"/>
          <w:szCs w:val="22"/>
        </w:rPr>
        <w:tab/>
        <w:t>……............ Euro</w:t>
      </w:r>
    </w:p>
    <w:p w:rsidR="007E49C9" w:rsidRDefault="007E49C9">
      <w:pPr>
        <w:tabs>
          <w:tab w:val="left" w:pos="709"/>
          <w:tab w:val="right" w:pos="9214"/>
        </w:tabs>
        <w:autoSpaceDE w:val="0"/>
        <w:autoSpaceDN w:val="0"/>
        <w:adjustRightInd w:val="0"/>
        <w:rPr>
          <w:rFonts w:ascii="ArialMT" w:hAnsi="ArialMT" w:cs="ArialMT"/>
          <w:sz w:val="22"/>
          <w:szCs w:val="22"/>
        </w:rPr>
      </w:pPr>
    </w:p>
    <w:p w:rsidR="007E49C9" w:rsidRDefault="000C6357">
      <w:pPr>
        <w:tabs>
          <w:tab w:val="left" w:pos="709"/>
          <w:tab w:val="right" w:pos="9214"/>
        </w:tabs>
        <w:autoSpaceDE w:val="0"/>
        <w:autoSpaceDN w:val="0"/>
        <w:adjustRightInd w:val="0"/>
        <w:rPr>
          <w:rFonts w:ascii="ArialMT" w:hAnsi="ArialMT" w:cs="ArialMT"/>
          <w:sz w:val="22"/>
          <w:szCs w:val="22"/>
        </w:rPr>
      </w:pPr>
      <w:r>
        <w:rPr>
          <w:rFonts w:ascii="ArialMT" w:hAnsi="ArialMT" w:cs="ArialMT"/>
          <w:sz w:val="22"/>
          <w:szCs w:val="22"/>
        </w:rPr>
        <w:t>2. im Finanzhaushalt</w:t>
      </w:r>
    </w:p>
    <w:p w:rsidR="007E49C9" w:rsidRDefault="007E49C9">
      <w:pPr>
        <w:tabs>
          <w:tab w:val="left" w:pos="709"/>
          <w:tab w:val="right" w:pos="9214"/>
        </w:tabs>
        <w:autoSpaceDE w:val="0"/>
        <w:autoSpaceDN w:val="0"/>
        <w:adjustRightInd w:val="0"/>
        <w:rPr>
          <w:rFonts w:ascii="ArialMT" w:hAnsi="ArialMT" w:cs="ArialMT"/>
          <w:sz w:val="22"/>
          <w:szCs w:val="22"/>
        </w:rPr>
      </w:pPr>
    </w:p>
    <w:p w:rsidR="007E49C9" w:rsidRDefault="000C6357">
      <w:pPr>
        <w:tabs>
          <w:tab w:val="left" w:pos="709"/>
          <w:tab w:val="left" w:pos="7513"/>
        </w:tabs>
        <w:autoSpaceDE w:val="0"/>
        <w:autoSpaceDN w:val="0"/>
        <w:adjustRightInd w:val="0"/>
        <w:rPr>
          <w:rFonts w:ascii="ArialMT" w:hAnsi="ArialMT" w:cs="ArialMT"/>
          <w:sz w:val="22"/>
          <w:szCs w:val="22"/>
        </w:rPr>
      </w:pPr>
      <w:r>
        <w:rPr>
          <w:rFonts w:ascii="ArialMT" w:hAnsi="ArialMT" w:cs="ArialMT"/>
          <w:sz w:val="22"/>
          <w:szCs w:val="22"/>
        </w:rPr>
        <w:tab/>
        <w:t>der Saldo der ordentlichen Ein- und Auszahlungen auf</w:t>
      </w:r>
      <w:r>
        <w:rPr>
          <w:rFonts w:ascii="ArialMT" w:hAnsi="ArialMT" w:cs="ArialMT"/>
          <w:sz w:val="22"/>
          <w:szCs w:val="22"/>
        </w:rPr>
        <w:tab/>
        <w:t>……............ Euro</w:t>
      </w:r>
    </w:p>
    <w:p w:rsidR="007E49C9" w:rsidRDefault="007E49C9">
      <w:pPr>
        <w:tabs>
          <w:tab w:val="left" w:pos="709"/>
          <w:tab w:val="left" w:pos="7513"/>
        </w:tabs>
        <w:autoSpaceDE w:val="0"/>
        <w:autoSpaceDN w:val="0"/>
        <w:adjustRightInd w:val="0"/>
        <w:rPr>
          <w:rFonts w:ascii="ArialMT" w:hAnsi="ArialMT" w:cs="ArialMT"/>
          <w:sz w:val="22"/>
          <w:szCs w:val="22"/>
        </w:rPr>
      </w:pPr>
    </w:p>
    <w:p w:rsidR="007E49C9" w:rsidRDefault="000C6357">
      <w:pPr>
        <w:tabs>
          <w:tab w:val="left" w:pos="709"/>
          <w:tab w:val="left" w:pos="7513"/>
        </w:tabs>
        <w:autoSpaceDE w:val="0"/>
        <w:autoSpaceDN w:val="0"/>
        <w:adjustRightInd w:val="0"/>
        <w:rPr>
          <w:rFonts w:ascii="ArialMT" w:hAnsi="ArialMT" w:cs="ArialMT"/>
          <w:sz w:val="22"/>
          <w:szCs w:val="22"/>
        </w:rPr>
      </w:pPr>
      <w:r>
        <w:rPr>
          <w:rFonts w:ascii="ArialMT" w:hAnsi="ArialMT" w:cs="ArialMT"/>
          <w:sz w:val="22"/>
          <w:szCs w:val="22"/>
        </w:rPr>
        <w:tab/>
        <w:t>die Einzahlungen aus Investitionstätigkeit auf</w:t>
      </w:r>
      <w:r>
        <w:rPr>
          <w:rFonts w:ascii="ArialMT" w:hAnsi="ArialMT" w:cs="ArialMT"/>
          <w:sz w:val="22"/>
          <w:szCs w:val="22"/>
        </w:rPr>
        <w:tab/>
        <w:t>……............ Euro</w:t>
      </w:r>
    </w:p>
    <w:p w:rsidR="007E49C9" w:rsidRDefault="000C6357">
      <w:pPr>
        <w:tabs>
          <w:tab w:val="left" w:pos="709"/>
          <w:tab w:val="left" w:pos="7513"/>
        </w:tabs>
        <w:autoSpaceDE w:val="0"/>
        <w:autoSpaceDN w:val="0"/>
        <w:adjustRightInd w:val="0"/>
        <w:rPr>
          <w:rFonts w:ascii="ArialMT" w:hAnsi="ArialMT" w:cs="ArialMT"/>
          <w:sz w:val="22"/>
          <w:szCs w:val="22"/>
        </w:rPr>
      </w:pPr>
      <w:r>
        <w:rPr>
          <w:rFonts w:ascii="ArialMT" w:hAnsi="ArialMT" w:cs="ArialMT"/>
          <w:sz w:val="22"/>
          <w:szCs w:val="22"/>
        </w:rPr>
        <w:tab/>
        <w:t>die Auszahlungen aus Investitionstätigkeit auf</w:t>
      </w:r>
      <w:r>
        <w:rPr>
          <w:rFonts w:ascii="ArialMT" w:hAnsi="ArialMT" w:cs="ArialMT"/>
          <w:sz w:val="22"/>
          <w:szCs w:val="22"/>
        </w:rPr>
        <w:tab/>
        <w:t>……............ Euro</w:t>
      </w:r>
    </w:p>
    <w:p w:rsidR="007E49C9" w:rsidRDefault="000C6357">
      <w:pPr>
        <w:tabs>
          <w:tab w:val="left" w:pos="709"/>
          <w:tab w:val="left" w:pos="7513"/>
        </w:tabs>
        <w:autoSpaceDE w:val="0"/>
        <w:autoSpaceDN w:val="0"/>
        <w:adjustRightInd w:val="0"/>
        <w:rPr>
          <w:rFonts w:ascii="ArialMT" w:hAnsi="ArialMT" w:cs="ArialMT"/>
          <w:sz w:val="22"/>
          <w:szCs w:val="22"/>
        </w:rPr>
      </w:pPr>
      <w:r>
        <w:rPr>
          <w:rFonts w:ascii="ArialMT" w:hAnsi="ArialMT" w:cs="ArialMT"/>
          <w:sz w:val="22"/>
          <w:szCs w:val="22"/>
        </w:rPr>
        <w:tab/>
        <w:t>der Saldo der Ein- und Auszahlungen aus Investitionstätigkeit auf</w:t>
      </w:r>
      <w:r>
        <w:rPr>
          <w:rFonts w:ascii="ArialMT" w:hAnsi="ArialMT" w:cs="ArialMT"/>
          <w:sz w:val="22"/>
          <w:szCs w:val="22"/>
        </w:rPr>
        <w:tab/>
        <w:t>……............ Euro</w:t>
      </w:r>
    </w:p>
    <w:p w:rsidR="007E49C9" w:rsidRDefault="007E49C9">
      <w:pPr>
        <w:tabs>
          <w:tab w:val="left" w:pos="709"/>
          <w:tab w:val="left" w:pos="7513"/>
        </w:tabs>
        <w:autoSpaceDE w:val="0"/>
        <w:autoSpaceDN w:val="0"/>
        <w:adjustRightInd w:val="0"/>
        <w:rPr>
          <w:rFonts w:ascii="ArialMT" w:hAnsi="ArialMT" w:cs="ArialMT"/>
          <w:sz w:val="22"/>
          <w:szCs w:val="22"/>
        </w:rPr>
      </w:pPr>
    </w:p>
    <w:p w:rsidR="007E49C9" w:rsidRDefault="000C6357">
      <w:pPr>
        <w:tabs>
          <w:tab w:val="left" w:pos="709"/>
          <w:tab w:val="left" w:pos="7513"/>
        </w:tabs>
        <w:autoSpaceDE w:val="0"/>
        <w:autoSpaceDN w:val="0"/>
        <w:adjustRightInd w:val="0"/>
        <w:rPr>
          <w:rFonts w:ascii="ArialMT" w:hAnsi="ArialMT" w:cs="ArialMT"/>
          <w:sz w:val="22"/>
          <w:szCs w:val="22"/>
        </w:rPr>
      </w:pPr>
      <w:r>
        <w:rPr>
          <w:rFonts w:ascii="ArialMT" w:hAnsi="ArialMT" w:cs="ArialMT"/>
          <w:sz w:val="22"/>
          <w:szCs w:val="22"/>
        </w:rPr>
        <w:tab/>
        <w:t>der Saldo der Ein- und Auszahlungen aus Finanzierungstätigkeit</w:t>
      </w:r>
      <w:r>
        <w:rPr>
          <w:rStyle w:val="Funotenzeichen"/>
          <w:rFonts w:ascii="ArialMT" w:hAnsi="ArialMT" w:cs="ArialMT"/>
          <w:sz w:val="22"/>
          <w:szCs w:val="22"/>
        </w:rPr>
        <w:footnoteReference w:id="3"/>
      </w:r>
      <w:r>
        <w:rPr>
          <w:rFonts w:ascii="ArialMT" w:hAnsi="ArialMT" w:cs="ArialMT"/>
          <w:sz w:val="22"/>
          <w:szCs w:val="22"/>
        </w:rPr>
        <w:t xml:space="preserve"> auf</w:t>
      </w:r>
      <w:r>
        <w:rPr>
          <w:rFonts w:ascii="ArialMT" w:hAnsi="ArialMT" w:cs="ArialMT"/>
          <w:sz w:val="14"/>
          <w:szCs w:val="14"/>
        </w:rPr>
        <w:tab/>
      </w:r>
      <w:r>
        <w:rPr>
          <w:rFonts w:ascii="ArialMT" w:hAnsi="ArialMT" w:cs="ArialMT"/>
          <w:sz w:val="22"/>
          <w:szCs w:val="22"/>
        </w:rPr>
        <w:t>……............ Euro.</w:t>
      </w:r>
    </w:p>
    <w:p w:rsidR="007E49C9" w:rsidRDefault="007E49C9">
      <w:pPr>
        <w:autoSpaceDE w:val="0"/>
        <w:autoSpaceDN w:val="0"/>
        <w:adjustRightInd w:val="0"/>
        <w:rPr>
          <w:rFonts w:ascii="Arial-BoldMT" w:hAnsi="Arial-BoldMT" w:cs="Arial-BoldMT"/>
          <w:b/>
          <w:bCs/>
          <w:sz w:val="22"/>
          <w:szCs w:val="22"/>
        </w:rPr>
      </w:pPr>
    </w:p>
    <w:p w:rsidR="007E49C9" w:rsidRDefault="000C6357">
      <w:pPr>
        <w:autoSpaceDE w:val="0"/>
        <w:autoSpaceDN w:val="0"/>
        <w:adjustRightInd w:val="0"/>
        <w:jc w:val="center"/>
        <w:rPr>
          <w:rFonts w:ascii="Arial-BoldMT" w:hAnsi="Arial-BoldMT" w:cs="Arial-BoldMT"/>
          <w:b/>
          <w:bCs/>
          <w:sz w:val="22"/>
          <w:szCs w:val="22"/>
        </w:rPr>
      </w:pPr>
      <w:r>
        <w:rPr>
          <w:rFonts w:ascii="Arial-BoldMT" w:hAnsi="Arial-BoldMT" w:cs="Arial-BoldMT"/>
          <w:b/>
          <w:bCs/>
          <w:sz w:val="22"/>
          <w:szCs w:val="22"/>
        </w:rPr>
        <w:t>§ 2 Gesamtbetrag der vorgesehenen Kredite</w:t>
      </w:r>
    </w:p>
    <w:p w:rsidR="007E49C9" w:rsidRDefault="000C6357">
      <w:pPr>
        <w:autoSpaceDE w:val="0"/>
        <w:autoSpaceDN w:val="0"/>
        <w:adjustRightInd w:val="0"/>
        <w:rPr>
          <w:rFonts w:ascii="ArialMT" w:hAnsi="ArialMT" w:cs="ArialMT"/>
          <w:sz w:val="22"/>
          <w:szCs w:val="22"/>
        </w:rPr>
      </w:pPr>
      <w:r>
        <w:rPr>
          <w:rFonts w:ascii="ArialMT" w:hAnsi="ArialMT" w:cs="ArialMT"/>
          <w:sz w:val="22"/>
          <w:szCs w:val="22"/>
        </w:rPr>
        <w:t>Der Gesamtbetrag der vorgesehenen Kredite, deren Aufnahme zur Finanzierung von Investitionen und Investitionsförderungsmaßnahmen erforderlich ist, wird festgesetzt für</w:t>
      </w:r>
    </w:p>
    <w:p w:rsidR="007E49C9" w:rsidRDefault="007E49C9">
      <w:pPr>
        <w:autoSpaceDE w:val="0"/>
        <w:autoSpaceDN w:val="0"/>
        <w:adjustRightInd w:val="0"/>
        <w:rPr>
          <w:rFonts w:ascii="ArialMT" w:hAnsi="ArialMT" w:cs="ArialMT"/>
          <w:sz w:val="22"/>
          <w:szCs w:val="22"/>
        </w:rPr>
      </w:pPr>
    </w:p>
    <w:p w:rsidR="007E49C9" w:rsidRDefault="000C6357">
      <w:pPr>
        <w:tabs>
          <w:tab w:val="left" w:pos="709"/>
          <w:tab w:val="left" w:pos="7513"/>
        </w:tabs>
        <w:autoSpaceDE w:val="0"/>
        <w:autoSpaceDN w:val="0"/>
        <w:adjustRightInd w:val="0"/>
        <w:rPr>
          <w:rFonts w:ascii="ArialMT" w:hAnsi="ArialMT" w:cs="ArialMT"/>
          <w:sz w:val="22"/>
          <w:szCs w:val="22"/>
        </w:rPr>
      </w:pPr>
      <w:r>
        <w:rPr>
          <w:rFonts w:ascii="ArialMT" w:hAnsi="ArialMT" w:cs="ArialMT"/>
          <w:sz w:val="22"/>
          <w:szCs w:val="22"/>
        </w:rPr>
        <w:tab/>
        <w:t>zinslose Kredite auf</w:t>
      </w:r>
      <w:r>
        <w:rPr>
          <w:rFonts w:ascii="ArialMT" w:hAnsi="ArialMT" w:cs="ArialMT"/>
          <w:sz w:val="22"/>
          <w:szCs w:val="22"/>
        </w:rPr>
        <w:tab/>
        <w:t>……............ Euro</w:t>
      </w:r>
    </w:p>
    <w:p w:rsidR="007E49C9" w:rsidRDefault="000C6357">
      <w:pPr>
        <w:tabs>
          <w:tab w:val="left" w:pos="709"/>
          <w:tab w:val="left" w:pos="7513"/>
        </w:tabs>
        <w:autoSpaceDE w:val="0"/>
        <w:autoSpaceDN w:val="0"/>
        <w:adjustRightInd w:val="0"/>
        <w:rPr>
          <w:rFonts w:ascii="ArialMT" w:hAnsi="ArialMT" w:cs="ArialMT"/>
          <w:sz w:val="22"/>
          <w:szCs w:val="22"/>
        </w:rPr>
      </w:pPr>
      <w:r>
        <w:rPr>
          <w:rFonts w:ascii="ArialMT" w:hAnsi="ArialMT" w:cs="ArialMT"/>
          <w:sz w:val="22"/>
          <w:szCs w:val="22"/>
        </w:rPr>
        <w:tab/>
        <w:t>verzinste Kredite auf</w:t>
      </w:r>
      <w:r>
        <w:rPr>
          <w:rFonts w:ascii="ArialMT" w:hAnsi="ArialMT" w:cs="ArialMT"/>
          <w:sz w:val="22"/>
          <w:szCs w:val="22"/>
        </w:rPr>
        <w:tab/>
        <w:t>……............ Euro</w:t>
      </w:r>
    </w:p>
    <w:p w:rsidR="007E49C9" w:rsidRDefault="000C6357">
      <w:pPr>
        <w:tabs>
          <w:tab w:val="left" w:pos="709"/>
          <w:tab w:val="left" w:pos="7513"/>
        </w:tabs>
        <w:autoSpaceDE w:val="0"/>
        <w:autoSpaceDN w:val="0"/>
        <w:adjustRightInd w:val="0"/>
        <w:rPr>
          <w:rFonts w:ascii="ArialMT" w:hAnsi="ArialMT" w:cs="ArialMT"/>
          <w:sz w:val="22"/>
          <w:szCs w:val="22"/>
        </w:rPr>
      </w:pPr>
      <w:r>
        <w:rPr>
          <w:rFonts w:ascii="ArialMT" w:hAnsi="ArialMT" w:cs="ArialMT"/>
          <w:sz w:val="22"/>
          <w:szCs w:val="22"/>
        </w:rPr>
        <w:tab/>
        <w:t>zusammen auf</w:t>
      </w:r>
      <w:r>
        <w:rPr>
          <w:rFonts w:ascii="ArialMT" w:hAnsi="ArialMT" w:cs="ArialMT"/>
          <w:sz w:val="22"/>
          <w:szCs w:val="22"/>
        </w:rPr>
        <w:tab/>
        <w:t>……............ Euro.</w:t>
      </w:r>
    </w:p>
    <w:p w:rsidR="007E49C9" w:rsidRDefault="007E49C9">
      <w:pPr>
        <w:autoSpaceDE w:val="0"/>
        <w:autoSpaceDN w:val="0"/>
        <w:adjustRightInd w:val="0"/>
        <w:rPr>
          <w:rFonts w:ascii="Arial-ItalicMT" w:hAnsi="Arial-ItalicMT" w:cs="Arial-ItalicMT"/>
          <w:i/>
          <w:iCs/>
          <w:sz w:val="22"/>
          <w:szCs w:val="22"/>
        </w:rPr>
      </w:pPr>
    </w:p>
    <w:p w:rsidR="007E49C9" w:rsidRDefault="000C6357">
      <w:pPr>
        <w:autoSpaceDE w:val="0"/>
        <w:autoSpaceDN w:val="0"/>
        <w:adjustRightInd w:val="0"/>
        <w:ind w:left="284"/>
        <w:rPr>
          <w:rFonts w:ascii="Arial-ItalicMT" w:hAnsi="Arial-ItalicMT" w:cs="Arial-ItalicMT"/>
          <w:i/>
          <w:iCs/>
          <w:sz w:val="22"/>
          <w:szCs w:val="22"/>
        </w:rPr>
      </w:pPr>
      <w:r>
        <w:rPr>
          <w:rFonts w:ascii="Arial-ItalicMT" w:hAnsi="Arial-ItalicMT" w:cs="Arial-ItalicMT"/>
          <w:i/>
          <w:iCs/>
          <w:sz w:val="22"/>
          <w:szCs w:val="22"/>
        </w:rPr>
        <w:t>Alternativ:</w:t>
      </w:r>
    </w:p>
    <w:p w:rsidR="007E49C9" w:rsidRDefault="000C6357">
      <w:pPr>
        <w:autoSpaceDE w:val="0"/>
        <w:autoSpaceDN w:val="0"/>
        <w:adjustRightInd w:val="0"/>
        <w:ind w:left="284"/>
        <w:jc w:val="both"/>
        <w:rPr>
          <w:rFonts w:ascii="Arial-ItalicMT" w:hAnsi="Arial-ItalicMT" w:cs="Arial-ItalicMT"/>
          <w:i/>
          <w:iCs/>
          <w:sz w:val="22"/>
          <w:szCs w:val="22"/>
        </w:rPr>
      </w:pPr>
      <w:r>
        <w:rPr>
          <w:rFonts w:ascii="Arial-ItalicMT" w:hAnsi="Arial-ItalicMT" w:cs="Arial-ItalicMT"/>
          <w:i/>
          <w:iCs/>
          <w:sz w:val="22"/>
          <w:szCs w:val="22"/>
        </w:rPr>
        <w:t>Kredite zur Finanzierung von Investitionen und Investitionsförderungsmaßnahmen werden nicht veranschlagt.</w:t>
      </w:r>
    </w:p>
    <w:p w:rsidR="007E49C9" w:rsidRDefault="007E49C9">
      <w:pPr>
        <w:autoSpaceDE w:val="0"/>
        <w:autoSpaceDN w:val="0"/>
        <w:adjustRightInd w:val="0"/>
        <w:rPr>
          <w:rFonts w:ascii="Arial-ItalicMT" w:hAnsi="Arial-ItalicMT" w:cs="Arial-ItalicMT"/>
          <w:i/>
          <w:iCs/>
          <w:sz w:val="22"/>
          <w:szCs w:val="22"/>
        </w:rPr>
      </w:pPr>
    </w:p>
    <w:p w:rsidR="007E49C9" w:rsidRDefault="000C6357">
      <w:pPr>
        <w:autoSpaceDE w:val="0"/>
        <w:autoSpaceDN w:val="0"/>
        <w:adjustRightInd w:val="0"/>
        <w:jc w:val="center"/>
        <w:rPr>
          <w:rFonts w:ascii="Arial-BoldMT" w:hAnsi="Arial-BoldMT" w:cs="Arial-BoldMT"/>
          <w:b/>
          <w:bCs/>
          <w:sz w:val="22"/>
          <w:szCs w:val="22"/>
        </w:rPr>
      </w:pPr>
      <w:r>
        <w:rPr>
          <w:rFonts w:ascii="Arial-BoldMT" w:hAnsi="Arial-BoldMT" w:cs="Arial-BoldMT"/>
          <w:b/>
          <w:bCs/>
          <w:sz w:val="22"/>
          <w:szCs w:val="22"/>
        </w:rPr>
        <w:t xml:space="preserve">§ 3 </w:t>
      </w:r>
      <w:r w:rsidR="006A58C6">
        <w:rPr>
          <w:rFonts w:ascii="Arial-BoldMT" w:hAnsi="Arial-BoldMT" w:cs="Arial-BoldMT"/>
          <w:b/>
          <w:bCs/>
          <w:sz w:val="22"/>
          <w:szCs w:val="22"/>
        </w:rPr>
        <w:t>Verpflichtungsermächtigungen</w:t>
      </w:r>
    </w:p>
    <w:p w:rsidR="007E49C9" w:rsidRDefault="000C6357">
      <w:pPr>
        <w:tabs>
          <w:tab w:val="left" w:pos="709"/>
          <w:tab w:val="left" w:pos="7513"/>
        </w:tabs>
        <w:autoSpaceDE w:val="0"/>
        <w:autoSpaceDN w:val="0"/>
        <w:adjustRightInd w:val="0"/>
        <w:rPr>
          <w:rFonts w:ascii="ArialMT" w:hAnsi="ArialMT" w:cs="ArialMT"/>
          <w:sz w:val="22"/>
          <w:szCs w:val="22"/>
        </w:rPr>
      </w:pPr>
      <w:r>
        <w:rPr>
          <w:rFonts w:ascii="ArialMT" w:hAnsi="ArialMT" w:cs="ArialMT"/>
          <w:sz w:val="22"/>
          <w:szCs w:val="22"/>
        </w:rPr>
        <w:t>Der Gesamtbetrag der Ermächtigungen zum Eingehen von Verpflichtungen, die in künftigen Haushaltsjahren zu Auszahlungen für Investitionen und Investitionsförderungsmaßnahmen (Verpflichtungsermächtigungen) führen können, wird festgesetzt auf</w:t>
      </w:r>
      <w:r>
        <w:rPr>
          <w:rFonts w:ascii="ArialMT" w:hAnsi="ArialMT" w:cs="ArialMT"/>
          <w:sz w:val="22"/>
          <w:szCs w:val="22"/>
        </w:rPr>
        <w:tab/>
      </w:r>
      <w:proofErr w:type="gramStart"/>
      <w:r>
        <w:rPr>
          <w:rFonts w:ascii="ArialMT" w:hAnsi="ArialMT" w:cs="ArialMT"/>
          <w:sz w:val="22"/>
          <w:szCs w:val="22"/>
        </w:rPr>
        <w:t>……............</w:t>
      </w:r>
      <w:proofErr w:type="gramEnd"/>
      <w:r>
        <w:rPr>
          <w:rFonts w:ascii="ArialMT" w:hAnsi="ArialMT" w:cs="ArialMT"/>
          <w:sz w:val="22"/>
          <w:szCs w:val="22"/>
        </w:rPr>
        <w:t xml:space="preserve"> Euro.</w:t>
      </w:r>
    </w:p>
    <w:p w:rsidR="000C3ECE" w:rsidRDefault="000C3ECE">
      <w:pPr>
        <w:autoSpaceDE w:val="0"/>
        <w:autoSpaceDN w:val="0"/>
        <w:adjustRightInd w:val="0"/>
        <w:rPr>
          <w:rFonts w:ascii="Arial-ItalicMT" w:hAnsi="Arial-ItalicMT" w:cs="Arial-ItalicMT"/>
          <w:i/>
          <w:iCs/>
          <w:sz w:val="22"/>
          <w:szCs w:val="22"/>
        </w:rPr>
      </w:pPr>
      <w:r>
        <w:rPr>
          <w:rFonts w:ascii="Arial-ItalicMT" w:hAnsi="Arial-ItalicMT" w:cs="Arial-ItalicMT"/>
          <w:i/>
          <w:iCs/>
          <w:sz w:val="22"/>
          <w:szCs w:val="22"/>
        </w:rPr>
        <w:br w:type="page"/>
      </w:r>
    </w:p>
    <w:p w:rsidR="007E49C9" w:rsidRDefault="007E49C9">
      <w:pPr>
        <w:autoSpaceDE w:val="0"/>
        <w:autoSpaceDN w:val="0"/>
        <w:adjustRightInd w:val="0"/>
        <w:rPr>
          <w:rFonts w:ascii="Arial-ItalicMT" w:hAnsi="Arial-ItalicMT" w:cs="Arial-ItalicMT"/>
          <w:i/>
          <w:iCs/>
          <w:sz w:val="22"/>
          <w:szCs w:val="22"/>
        </w:rPr>
      </w:pPr>
    </w:p>
    <w:p w:rsidR="007E49C9" w:rsidRDefault="000C6357">
      <w:pPr>
        <w:tabs>
          <w:tab w:val="left" w:pos="709"/>
          <w:tab w:val="left" w:pos="7513"/>
        </w:tabs>
        <w:autoSpaceDE w:val="0"/>
        <w:autoSpaceDN w:val="0"/>
        <w:adjustRightInd w:val="0"/>
        <w:rPr>
          <w:rFonts w:ascii="ArialMT" w:hAnsi="ArialMT" w:cs="ArialMT"/>
          <w:sz w:val="22"/>
          <w:szCs w:val="22"/>
        </w:rPr>
      </w:pPr>
      <w:r>
        <w:rPr>
          <w:rFonts w:ascii="ArialMT" w:hAnsi="ArialMT" w:cs="ArialMT"/>
          <w:sz w:val="22"/>
          <w:szCs w:val="22"/>
        </w:rPr>
        <w:t>Die Summe der Verpflichtungsermächtigungen, für die in den künftigen Haushaltsjahren voraussichtlich Investitionskredite aufgenommen werden müssen, beläuft sich auf</w:t>
      </w:r>
      <w:r>
        <w:rPr>
          <w:rFonts w:ascii="ArialMT" w:hAnsi="ArialMT" w:cs="ArialMT"/>
          <w:sz w:val="22"/>
          <w:szCs w:val="22"/>
        </w:rPr>
        <w:tab/>
      </w:r>
      <w:proofErr w:type="gramStart"/>
      <w:r>
        <w:rPr>
          <w:rFonts w:ascii="ArialMT" w:hAnsi="ArialMT" w:cs="ArialMT"/>
          <w:sz w:val="22"/>
          <w:szCs w:val="22"/>
        </w:rPr>
        <w:t>……............</w:t>
      </w:r>
      <w:proofErr w:type="gramEnd"/>
      <w:r>
        <w:rPr>
          <w:rFonts w:ascii="ArialMT" w:hAnsi="ArialMT" w:cs="ArialMT"/>
          <w:sz w:val="22"/>
          <w:szCs w:val="22"/>
        </w:rPr>
        <w:t xml:space="preserve"> Euro.</w:t>
      </w:r>
    </w:p>
    <w:p w:rsidR="00F92672" w:rsidRDefault="00F92672">
      <w:pPr>
        <w:tabs>
          <w:tab w:val="left" w:pos="709"/>
          <w:tab w:val="left" w:pos="7513"/>
        </w:tabs>
        <w:autoSpaceDE w:val="0"/>
        <w:autoSpaceDN w:val="0"/>
        <w:adjustRightInd w:val="0"/>
        <w:rPr>
          <w:rFonts w:ascii="ArialMT" w:hAnsi="ArialMT" w:cs="ArialMT"/>
          <w:sz w:val="22"/>
          <w:szCs w:val="22"/>
        </w:rPr>
      </w:pPr>
    </w:p>
    <w:p w:rsidR="007E49C9" w:rsidRDefault="000C6357">
      <w:pPr>
        <w:autoSpaceDE w:val="0"/>
        <w:autoSpaceDN w:val="0"/>
        <w:adjustRightInd w:val="0"/>
        <w:ind w:left="284"/>
        <w:rPr>
          <w:rFonts w:ascii="Arial-ItalicMT" w:hAnsi="Arial-ItalicMT" w:cs="Arial-ItalicMT"/>
          <w:i/>
          <w:iCs/>
          <w:sz w:val="22"/>
          <w:szCs w:val="22"/>
        </w:rPr>
      </w:pPr>
      <w:r>
        <w:rPr>
          <w:rFonts w:ascii="Arial-ItalicMT" w:hAnsi="Arial-ItalicMT" w:cs="Arial-ItalicMT"/>
          <w:i/>
          <w:iCs/>
          <w:sz w:val="22"/>
          <w:szCs w:val="22"/>
        </w:rPr>
        <w:t>Alternativ:</w:t>
      </w:r>
    </w:p>
    <w:p w:rsidR="007E49C9" w:rsidRDefault="000C6357">
      <w:pPr>
        <w:autoSpaceDE w:val="0"/>
        <w:autoSpaceDN w:val="0"/>
        <w:adjustRightInd w:val="0"/>
        <w:ind w:left="284"/>
        <w:rPr>
          <w:rFonts w:ascii="Arial-ItalicMT" w:hAnsi="Arial-ItalicMT" w:cs="Arial-ItalicMT"/>
          <w:i/>
          <w:iCs/>
          <w:sz w:val="22"/>
          <w:szCs w:val="22"/>
        </w:rPr>
      </w:pPr>
      <w:r>
        <w:rPr>
          <w:rFonts w:ascii="Arial-ItalicMT" w:hAnsi="Arial-ItalicMT" w:cs="Arial-ItalicMT"/>
          <w:i/>
          <w:iCs/>
          <w:sz w:val="22"/>
          <w:szCs w:val="22"/>
        </w:rPr>
        <w:t>Verpflichtungsermächtigungen werden nicht veranschlagt.</w:t>
      </w:r>
    </w:p>
    <w:p w:rsidR="007E49C9" w:rsidRDefault="007E49C9">
      <w:pPr>
        <w:autoSpaceDE w:val="0"/>
        <w:autoSpaceDN w:val="0"/>
        <w:adjustRightInd w:val="0"/>
        <w:rPr>
          <w:rFonts w:ascii="Arial-BoldMT" w:hAnsi="Arial-BoldMT" w:cs="Arial-BoldMT"/>
          <w:b/>
          <w:bCs/>
          <w:sz w:val="22"/>
          <w:szCs w:val="22"/>
        </w:rPr>
      </w:pPr>
    </w:p>
    <w:p w:rsidR="007E49C9" w:rsidRDefault="000C6357">
      <w:pPr>
        <w:autoSpaceDE w:val="0"/>
        <w:autoSpaceDN w:val="0"/>
        <w:adjustRightInd w:val="0"/>
        <w:jc w:val="center"/>
        <w:rPr>
          <w:rFonts w:ascii="Arial-BoldMT" w:hAnsi="Arial-BoldMT" w:cs="Arial-BoldMT"/>
          <w:b/>
          <w:bCs/>
          <w:sz w:val="22"/>
          <w:szCs w:val="22"/>
        </w:rPr>
      </w:pPr>
      <w:r>
        <w:rPr>
          <w:rFonts w:ascii="Arial-BoldMT" w:hAnsi="Arial-BoldMT" w:cs="Arial-BoldMT"/>
          <w:b/>
          <w:bCs/>
          <w:sz w:val="22"/>
          <w:szCs w:val="22"/>
        </w:rPr>
        <w:t>§ 4 Höchstbetrag der Kredite zur Liquiditätssicherung</w:t>
      </w:r>
    </w:p>
    <w:p w:rsidR="007E49C9" w:rsidRDefault="000C6357">
      <w:pPr>
        <w:tabs>
          <w:tab w:val="left" w:pos="709"/>
          <w:tab w:val="left" w:pos="7513"/>
        </w:tabs>
        <w:autoSpaceDE w:val="0"/>
        <w:autoSpaceDN w:val="0"/>
        <w:adjustRightInd w:val="0"/>
        <w:jc w:val="both"/>
        <w:rPr>
          <w:rFonts w:ascii="ArialMT" w:hAnsi="ArialMT" w:cs="ArialMT"/>
          <w:sz w:val="22"/>
          <w:szCs w:val="22"/>
        </w:rPr>
      </w:pPr>
      <w:r>
        <w:rPr>
          <w:rFonts w:ascii="ArialMT" w:hAnsi="ArialMT" w:cs="ArialMT"/>
          <w:sz w:val="22"/>
          <w:szCs w:val="22"/>
        </w:rPr>
        <w:t>Der Höchstbetrag der Kredite zur Liquiditätssicherung wird festgesetzt auf</w:t>
      </w:r>
      <w:r>
        <w:rPr>
          <w:rFonts w:ascii="ArialMT" w:hAnsi="ArialMT" w:cs="ArialMT"/>
          <w:sz w:val="22"/>
          <w:szCs w:val="22"/>
        </w:rPr>
        <w:tab/>
      </w:r>
      <w:proofErr w:type="gramStart"/>
      <w:r>
        <w:rPr>
          <w:rFonts w:ascii="ArialMT" w:hAnsi="ArialMT" w:cs="ArialMT"/>
          <w:sz w:val="22"/>
          <w:szCs w:val="22"/>
        </w:rPr>
        <w:t>……............</w:t>
      </w:r>
      <w:proofErr w:type="gramEnd"/>
      <w:r>
        <w:rPr>
          <w:rFonts w:ascii="ArialMT" w:hAnsi="ArialMT" w:cs="ArialMT"/>
          <w:sz w:val="22"/>
          <w:szCs w:val="22"/>
        </w:rPr>
        <w:t xml:space="preserve"> Euro.</w:t>
      </w:r>
    </w:p>
    <w:p w:rsidR="007E49C9" w:rsidRDefault="007E49C9">
      <w:pPr>
        <w:autoSpaceDE w:val="0"/>
        <w:autoSpaceDN w:val="0"/>
        <w:adjustRightInd w:val="0"/>
        <w:jc w:val="both"/>
        <w:rPr>
          <w:rFonts w:ascii="ArialMT" w:hAnsi="ArialMT" w:cs="ArialMT"/>
          <w:sz w:val="22"/>
          <w:szCs w:val="22"/>
        </w:rPr>
      </w:pPr>
    </w:p>
    <w:p w:rsidR="007E49C9" w:rsidRDefault="000C6357">
      <w:pPr>
        <w:autoSpaceDE w:val="0"/>
        <w:autoSpaceDN w:val="0"/>
        <w:adjustRightInd w:val="0"/>
        <w:ind w:left="284"/>
        <w:jc w:val="both"/>
        <w:rPr>
          <w:rFonts w:ascii="Arial-ItalicMT" w:hAnsi="Arial-ItalicMT" w:cs="Arial-ItalicMT"/>
          <w:i/>
          <w:iCs/>
          <w:sz w:val="22"/>
          <w:szCs w:val="22"/>
        </w:rPr>
      </w:pPr>
      <w:r>
        <w:rPr>
          <w:rFonts w:ascii="Arial-ItalicMT" w:hAnsi="Arial-ItalicMT" w:cs="Arial-ItalicMT"/>
          <w:i/>
          <w:iCs/>
          <w:sz w:val="22"/>
          <w:szCs w:val="22"/>
        </w:rPr>
        <w:t>Alternativ:</w:t>
      </w:r>
    </w:p>
    <w:p w:rsidR="007E49C9" w:rsidRDefault="000C6357">
      <w:pPr>
        <w:autoSpaceDE w:val="0"/>
        <w:autoSpaceDN w:val="0"/>
        <w:adjustRightInd w:val="0"/>
        <w:ind w:left="284"/>
        <w:jc w:val="both"/>
        <w:rPr>
          <w:rFonts w:ascii="Arial-ItalicMT" w:hAnsi="Arial-ItalicMT" w:cs="Arial-ItalicMT"/>
          <w:i/>
          <w:iCs/>
          <w:sz w:val="22"/>
          <w:szCs w:val="22"/>
        </w:rPr>
      </w:pPr>
      <w:r>
        <w:rPr>
          <w:rFonts w:ascii="Arial-ItalicMT" w:hAnsi="Arial-ItalicMT" w:cs="Arial-ItalicMT"/>
          <w:i/>
          <w:iCs/>
          <w:sz w:val="22"/>
          <w:szCs w:val="22"/>
        </w:rPr>
        <w:t>Kredite zur Liquiditätssicherung werden nicht beansprucht.</w:t>
      </w:r>
    </w:p>
    <w:p w:rsidR="007E49C9" w:rsidRDefault="007E49C9">
      <w:pPr>
        <w:autoSpaceDE w:val="0"/>
        <w:autoSpaceDN w:val="0"/>
        <w:adjustRightInd w:val="0"/>
        <w:rPr>
          <w:rFonts w:ascii="Arial-BoldMT" w:hAnsi="Arial-BoldMT" w:cs="Arial-BoldMT"/>
          <w:b/>
          <w:bCs/>
          <w:sz w:val="22"/>
          <w:szCs w:val="22"/>
        </w:rPr>
      </w:pPr>
    </w:p>
    <w:p w:rsidR="007E49C9" w:rsidRDefault="000C6357">
      <w:pPr>
        <w:autoSpaceDE w:val="0"/>
        <w:autoSpaceDN w:val="0"/>
        <w:adjustRightInd w:val="0"/>
        <w:jc w:val="center"/>
        <w:rPr>
          <w:rFonts w:ascii="Arial-BoldMT" w:hAnsi="Arial-BoldMT" w:cs="Arial-BoldMT"/>
          <w:b/>
          <w:bCs/>
          <w:sz w:val="22"/>
          <w:szCs w:val="22"/>
        </w:rPr>
      </w:pPr>
      <w:r>
        <w:rPr>
          <w:rFonts w:ascii="Arial-BoldMT" w:hAnsi="Arial-BoldMT" w:cs="Arial-BoldMT"/>
          <w:b/>
          <w:bCs/>
          <w:sz w:val="22"/>
          <w:szCs w:val="22"/>
        </w:rPr>
        <w:t>§ 5 Kredite und Verpflichtungsermächtigungen für Sondervermögen</w:t>
      </w:r>
    </w:p>
    <w:p w:rsidR="007E49C9" w:rsidRDefault="000C6357">
      <w:pPr>
        <w:autoSpaceDE w:val="0"/>
        <w:autoSpaceDN w:val="0"/>
        <w:adjustRightInd w:val="0"/>
        <w:jc w:val="both"/>
        <w:rPr>
          <w:rFonts w:ascii="ArialMT" w:hAnsi="ArialMT" w:cs="ArialMT"/>
          <w:sz w:val="22"/>
          <w:szCs w:val="22"/>
        </w:rPr>
      </w:pPr>
      <w:r>
        <w:rPr>
          <w:rFonts w:ascii="ArialMT" w:hAnsi="ArialMT" w:cs="ArialMT"/>
          <w:sz w:val="22"/>
          <w:szCs w:val="22"/>
        </w:rPr>
        <w:t>Die Kredite und Verpflichtungsermächtigungen für Sondervermögen mit Sonderrechnungen werden festgesetzt auf</w:t>
      </w:r>
    </w:p>
    <w:p w:rsidR="007E49C9" w:rsidRDefault="007E49C9">
      <w:pPr>
        <w:autoSpaceDE w:val="0"/>
        <w:autoSpaceDN w:val="0"/>
        <w:adjustRightInd w:val="0"/>
        <w:rPr>
          <w:rFonts w:ascii="ArialMT" w:hAnsi="ArialMT" w:cs="ArialMT"/>
          <w:sz w:val="22"/>
          <w:szCs w:val="22"/>
        </w:rPr>
      </w:pPr>
    </w:p>
    <w:p w:rsidR="007E49C9" w:rsidRDefault="000C6357">
      <w:pPr>
        <w:autoSpaceDE w:val="0"/>
        <w:autoSpaceDN w:val="0"/>
        <w:adjustRightInd w:val="0"/>
        <w:jc w:val="both"/>
        <w:rPr>
          <w:rFonts w:ascii="ArialMT" w:hAnsi="ArialMT" w:cs="ArialMT"/>
          <w:sz w:val="22"/>
          <w:szCs w:val="22"/>
        </w:rPr>
      </w:pPr>
      <w:r>
        <w:rPr>
          <w:rFonts w:ascii="ArialMT" w:hAnsi="ArialMT" w:cs="ArialMT"/>
          <w:sz w:val="22"/>
          <w:szCs w:val="22"/>
        </w:rPr>
        <w:t xml:space="preserve">1. </w:t>
      </w:r>
      <w:r w:rsidR="00633056">
        <w:rPr>
          <w:rFonts w:ascii="ArialMT" w:hAnsi="ArialMT" w:cs="ArialMT"/>
          <w:sz w:val="22"/>
          <w:szCs w:val="22"/>
        </w:rPr>
        <w:t xml:space="preserve">Gesamtbetrag der </w:t>
      </w:r>
      <w:r>
        <w:rPr>
          <w:rFonts w:ascii="ArialMT" w:hAnsi="ArialMT" w:cs="ArialMT"/>
          <w:sz w:val="22"/>
          <w:szCs w:val="22"/>
        </w:rPr>
        <w:t>Kreditaufnahmen für Investitionen und Investitionsförderungsmaßnahmen</w:t>
      </w:r>
    </w:p>
    <w:p w:rsidR="007E49C9" w:rsidRDefault="000C6357">
      <w:pPr>
        <w:tabs>
          <w:tab w:val="left" w:pos="709"/>
          <w:tab w:val="left" w:pos="7513"/>
        </w:tabs>
        <w:autoSpaceDE w:val="0"/>
        <w:autoSpaceDN w:val="0"/>
        <w:adjustRightInd w:val="0"/>
        <w:jc w:val="both"/>
        <w:rPr>
          <w:rFonts w:ascii="ArialMT" w:hAnsi="ArialMT" w:cs="ArialMT"/>
          <w:sz w:val="22"/>
          <w:szCs w:val="22"/>
        </w:rPr>
      </w:pPr>
      <w:r>
        <w:rPr>
          <w:rFonts w:ascii="ArialMT" w:hAnsi="ArialMT" w:cs="ArialMT"/>
          <w:sz w:val="22"/>
          <w:szCs w:val="22"/>
        </w:rPr>
        <w:tab/>
        <w:t>Sondervermögen</w:t>
      </w:r>
      <w:r>
        <w:rPr>
          <w:sz w:val="22"/>
          <w:szCs w:val="22"/>
          <w:vertAlign w:val="superscript"/>
        </w:rPr>
        <w:footnoteReference w:id="4"/>
      </w:r>
      <w:r>
        <w:rPr>
          <w:rFonts w:ascii="ArialMT" w:hAnsi="ArialMT" w:cs="ArialMT"/>
          <w:sz w:val="22"/>
          <w:szCs w:val="22"/>
        </w:rPr>
        <w:t xml:space="preserve"> auf</w:t>
      </w:r>
      <w:r>
        <w:rPr>
          <w:rFonts w:ascii="ArialMT" w:hAnsi="ArialMT" w:cs="ArialMT"/>
          <w:sz w:val="22"/>
          <w:szCs w:val="22"/>
        </w:rPr>
        <w:tab/>
        <w:t>……............ Euro</w:t>
      </w:r>
    </w:p>
    <w:p w:rsidR="007E49C9" w:rsidRDefault="000C6357">
      <w:pPr>
        <w:tabs>
          <w:tab w:val="left" w:pos="709"/>
          <w:tab w:val="left" w:pos="7513"/>
          <w:tab w:val="right" w:pos="9157"/>
        </w:tabs>
        <w:autoSpaceDE w:val="0"/>
        <w:autoSpaceDN w:val="0"/>
        <w:adjustRightInd w:val="0"/>
        <w:jc w:val="both"/>
        <w:rPr>
          <w:rFonts w:ascii="ArialMT" w:hAnsi="ArialMT" w:cs="ArialMT"/>
          <w:sz w:val="22"/>
          <w:szCs w:val="22"/>
        </w:rPr>
      </w:pPr>
      <w:r>
        <w:rPr>
          <w:rFonts w:ascii="ArialMT" w:hAnsi="ArialMT" w:cs="ArialMT"/>
          <w:sz w:val="22"/>
          <w:szCs w:val="22"/>
        </w:rPr>
        <w:tab/>
        <w:t>zusammen auf</w:t>
      </w:r>
      <w:r>
        <w:rPr>
          <w:rFonts w:ascii="ArialMT" w:hAnsi="ArialMT" w:cs="ArialMT"/>
          <w:sz w:val="22"/>
          <w:szCs w:val="22"/>
        </w:rPr>
        <w:tab/>
        <w:t>................... Euro.</w:t>
      </w:r>
    </w:p>
    <w:p w:rsidR="007E49C9" w:rsidRDefault="007E49C9">
      <w:pPr>
        <w:autoSpaceDE w:val="0"/>
        <w:autoSpaceDN w:val="0"/>
        <w:adjustRightInd w:val="0"/>
        <w:jc w:val="both"/>
        <w:rPr>
          <w:rFonts w:ascii="ArialMT" w:hAnsi="ArialMT" w:cs="ArialMT"/>
          <w:sz w:val="22"/>
          <w:szCs w:val="22"/>
        </w:rPr>
      </w:pPr>
    </w:p>
    <w:p w:rsidR="007E49C9" w:rsidRDefault="000C6357">
      <w:pPr>
        <w:autoSpaceDE w:val="0"/>
        <w:autoSpaceDN w:val="0"/>
        <w:adjustRightInd w:val="0"/>
        <w:jc w:val="both"/>
        <w:rPr>
          <w:rFonts w:ascii="ArialMT" w:hAnsi="ArialMT" w:cs="ArialMT"/>
          <w:sz w:val="22"/>
          <w:szCs w:val="22"/>
        </w:rPr>
      </w:pPr>
      <w:r>
        <w:rPr>
          <w:rFonts w:ascii="ArialMT" w:hAnsi="ArialMT" w:cs="ArialMT"/>
          <w:sz w:val="22"/>
          <w:szCs w:val="22"/>
        </w:rPr>
        <w:t xml:space="preserve">2. </w:t>
      </w:r>
      <w:r w:rsidR="00633056">
        <w:rPr>
          <w:rFonts w:ascii="ArialMT" w:hAnsi="ArialMT" w:cs="ArialMT"/>
          <w:sz w:val="22"/>
          <w:szCs w:val="22"/>
        </w:rPr>
        <w:t xml:space="preserve">Höchstbetrag der </w:t>
      </w:r>
      <w:r>
        <w:rPr>
          <w:rFonts w:ascii="ArialMT" w:hAnsi="ArialMT" w:cs="ArialMT"/>
          <w:sz w:val="22"/>
          <w:szCs w:val="22"/>
        </w:rPr>
        <w:t>Kredite zur Liquiditätssicherung</w:t>
      </w:r>
    </w:p>
    <w:p w:rsidR="007E49C9" w:rsidRDefault="000C6357">
      <w:pPr>
        <w:tabs>
          <w:tab w:val="left" w:pos="709"/>
          <w:tab w:val="left" w:pos="7513"/>
        </w:tabs>
        <w:autoSpaceDE w:val="0"/>
        <w:autoSpaceDN w:val="0"/>
        <w:adjustRightInd w:val="0"/>
        <w:jc w:val="both"/>
        <w:rPr>
          <w:rFonts w:ascii="ArialMT" w:hAnsi="ArialMT" w:cs="ArialMT"/>
          <w:sz w:val="22"/>
          <w:szCs w:val="22"/>
        </w:rPr>
      </w:pPr>
      <w:r>
        <w:rPr>
          <w:rFonts w:ascii="ArialMT" w:hAnsi="ArialMT" w:cs="ArialMT"/>
          <w:sz w:val="22"/>
          <w:szCs w:val="22"/>
        </w:rPr>
        <w:tab/>
        <w:t>Sondervermögen</w:t>
      </w:r>
      <w:r w:rsidR="00F42CB2">
        <w:rPr>
          <w:sz w:val="22"/>
          <w:szCs w:val="22"/>
          <w:vertAlign w:val="superscript"/>
        </w:rPr>
        <w:t>4</w:t>
      </w:r>
      <w:r>
        <w:rPr>
          <w:rFonts w:ascii="ArialMT" w:hAnsi="ArialMT" w:cs="ArialMT"/>
          <w:sz w:val="22"/>
          <w:szCs w:val="22"/>
        </w:rPr>
        <w:t xml:space="preserve"> auf</w:t>
      </w:r>
      <w:r>
        <w:rPr>
          <w:rFonts w:ascii="ArialMT" w:hAnsi="ArialMT" w:cs="ArialMT"/>
          <w:sz w:val="22"/>
          <w:szCs w:val="22"/>
        </w:rPr>
        <w:tab/>
        <w:t>……............ Euro</w:t>
      </w:r>
    </w:p>
    <w:p w:rsidR="007E49C9" w:rsidRDefault="000C6357">
      <w:pPr>
        <w:tabs>
          <w:tab w:val="left" w:pos="709"/>
          <w:tab w:val="left" w:pos="7513"/>
          <w:tab w:val="right" w:pos="9157"/>
        </w:tabs>
        <w:autoSpaceDE w:val="0"/>
        <w:autoSpaceDN w:val="0"/>
        <w:adjustRightInd w:val="0"/>
        <w:jc w:val="both"/>
        <w:rPr>
          <w:rFonts w:ascii="ArialMT" w:hAnsi="ArialMT" w:cs="ArialMT"/>
          <w:sz w:val="22"/>
          <w:szCs w:val="22"/>
        </w:rPr>
      </w:pPr>
      <w:r>
        <w:rPr>
          <w:rFonts w:ascii="ArialMT" w:hAnsi="ArialMT" w:cs="ArialMT"/>
          <w:sz w:val="22"/>
          <w:szCs w:val="22"/>
        </w:rPr>
        <w:tab/>
        <w:t>zusammen auf</w:t>
      </w:r>
      <w:r>
        <w:rPr>
          <w:rFonts w:ascii="ArialMT" w:hAnsi="ArialMT" w:cs="ArialMT"/>
          <w:sz w:val="22"/>
          <w:szCs w:val="22"/>
        </w:rPr>
        <w:tab/>
        <w:t>................... Euro.</w:t>
      </w:r>
    </w:p>
    <w:p w:rsidR="007E49C9" w:rsidRDefault="007E49C9">
      <w:pPr>
        <w:autoSpaceDE w:val="0"/>
        <w:autoSpaceDN w:val="0"/>
        <w:adjustRightInd w:val="0"/>
        <w:jc w:val="both"/>
        <w:rPr>
          <w:rFonts w:ascii="ArialMT" w:hAnsi="ArialMT" w:cs="ArialMT"/>
          <w:sz w:val="22"/>
          <w:szCs w:val="22"/>
        </w:rPr>
      </w:pPr>
    </w:p>
    <w:p w:rsidR="007E49C9" w:rsidRDefault="000C6357">
      <w:pPr>
        <w:autoSpaceDE w:val="0"/>
        <w:autoSpaceDN w:val="0"/>
        <w:adjustRightInd w:val="0"/>
        <w:jc w:val="both"/>
        <w:rPr>
          <w:rFonts w:ascii="ArialMT" w:hAnsi="ArialMT" w:cs="ArialMT"/>
          <w:sz w:val="22"/>
          <w:szCs w:val="22"/>
        </w:rPr>
      </w:pPr>
      <w:r>
        <w:rPr>
          <w:rFonts w:ascii="ArialMT" w:hAnsi="ArialMT" w:cs="ArialMT"/>
          <w:sz w:val="22"/>
          <w:szCs w:val="22"/>
        </w:rPr>
        <w:t xml:space="preserve">3. Verpflichtungsermächtigungen </w:t>
      </w:r>
    </w:p>
    <w:p w:rsidR="007E49C9" w:rsidRDefault="000C6357">
      <w:pPr>
        <w:tabs>
          <w:tab w:val="left" w:pos="709"/>
          <w:tab w:val="left" w:pos="7513"/>
        </w:tabs>
        <w:autoSpaceDE w:val="0"/>
        <w:autoSpaceDN w:val="0"/>
        <w:adjustRightInd w:val="0"/>
        <w:jc w:val="both"/>
        <w:rPr>
          <w:rFonts w:ascii="ArialMT" w:hAnsi="ArialMT" w:cs="ArialMT"/>
          <w:sz w:val="22"/>
          <w:szCs w:val="22"/>
        </w:rPr>
      </w:pPr>
      <w:r>
        <w:rPr>
          <w:rFonts w:ascii="ArialMT" w:hAnsi="ArialMT" w:cs="ArialMT"/>
          <w:sz w:val="22"/>
          <w:szCs w:val="22"/>
        </w:rPr>
        <w:tab/>
        <w:t>Sondervermögen</w:t>
      </w:r>
      <w:r w:rsidR="00F42CB2">
        <w:rPr>
          <w:sz w:val="22"/>
          <w:szCs w:val="22"/>
          <w:vertAlign w:val="superscript"/>
        </w:rPr>
        <w:t>4</w:t>
      </w:r>
      <w:r>
        <w:rPr>
          <w:rFonts w:ascii="ArialMT" w:hAnsi="ArialMT" w:cs="ArialMT"/>
          <w:sz w:val="22"/>
          <w:szCs w:val="22"/>
        </w:rPr>
        <w:t xml:space="preserve"> auf</w:t>
      </w:r>
      <w:r>
        <w:rPr>
          <w:rFonts w:ascii="ArialMT" w:hAnsi="ArialMT" w:cs="ArialMT"/>
          <w:sz w:val="22"/>
          <w:szCs w:val="22"/>
        </w:rPr>
        <w:tab/>
        <w:t>……............ Euro</w:t>
      </w:r>
    </w:p>
    <w:p w:rsidR="007E49C9" w:rsidRDefault="000C6357">
      <w:pPr>
        <w:tabs>
          <w:tab w:val="left" w:pos="709"/>
          <w:tab w:val="right" w:pos="9072"/>
        </w:tabs>
        <w:autoSpaceDE w:val="0"/>
        <w:autoSpaceDN w:val="0"/>
        <w:adjustRightInd w:val="0"/>
        <w:jc w:val="both"/>
        <w:rPr>
          <w:rFonts w:ascii="ArialMT" w:hAnsi="ArialMT" w:cs="ArialMT"/>
          <w:sz w:val="22"/>
          <w:szCs w:val="22"/>
        </w:rPr>
      </w:pPr>
      <w:r>
        <w:rPr>
          <w:rFonts w:ascii="ArialMT" w:hAnsi="ArialMT" w:cs="ArialMT"/>
          <w:sz w:val="22"/>
          <w:szCs w:val="22"/>
        </w:rPr>
        <w:tab/>
        <w:t>darunter:</w:t>
      </w:r>
    </w:p>
    <w:p w:rsidR="007E49C9" w:rsidRDefault="000C6357">
      <w:pPr>
        <w:tabs>
          <w:tab w:val="left" w:pos="709"/>
          <w:tab w:val="left" w:pos="992"/>
          <w:tab w:val="right" w:pos="9072"/>
        </w:tabs>
        <w:autoSpaceDE w:val="0"/>
        <w:autoSpaceDN w:val="0"/>
        <w:adjustRightInd w:val="0"/>
        <w:jc w:val="both"/>
        <w:rPr>
          <w:rFonts w:ascii="ArialMT" w:hAnsi="ArialMT" w:cs="ArialMT"/>
          <w:sz w:val="22"/>
          <w:szCs w:val="22"/>
        </w:rPr>
      </w:pPr>
      <w:r>
        <w:rPr>
          <w:rFonts w:ascii="ArialMT" w:hAnsi="ArialMT" w:cs="ArialMT"/>
          <w:sz w:val="22"/>
          <w:szCs w:val="22"/>
        </w:rPr>
        <w:tab/>
      </w:r>
      <w:r>
        <w:rPr>
          <w:rFonts w:ascii="ArialMT" w:hAnsi="ArialMT" w:cs="ArialMT"/>
          <w:sz w:val="22"/>
          <w:szCs w:val="22"/>
        </w:rPr>
        <w:tab/>
        <w:t>Verpflichtungsermächtigungen, für die in den künftigen</w:t>
      </w:r>
    </w:p>
    <w:p w:rsidR="007E49C9" w:rsidRDefault="000C6357">
      <w:pPr>
        <w:tabs>
          <w:tab w:val="left" w:pos="709"/>
          <w:tab w:val="left" w:pos="992"/>
          <w:tab w:val="right" w:pos="9072"/>
        </w:tabs>
        <w:autoSpaceDE w:val="0"/>
        <w:autoSpaceDN w:val="0"/>
        <w:adjustRightInd w:val="0"/>
        <w:jc w:val="both"/>
        <w:rPr>
          <w:rFonts w:ascii="ArialMT" w:hAnsi="ArialMT" w:cs="ArialMT"/>
          <w:sz w:val="22"/>
          <w:szCs w:val="22"/>
        </w:rPr>
      </w:pPr>
      <w:r>
        <w:rPr>
          <w:rFonts w:ascii="ArialMT" w:hAnsi="ArialMT" w:cs="ArialMT"/>
          <w:sz w:val="22"/>
          <w:szCs w:val="22"/>
        </w:rPr>
        <w:tab/>
      </w:r>
      <w:r>
        <w:rPr>
          <w:rFonts w:ascii="ArialMT" w:hAnsi="ArialMT" w:cs="ArialMT"/>
          <w:sz w:val="22"/>
          <w:szCs w:val="22"/>
        </w:rPr>
        <w:tab/>
        <w:t>Haushaltsjahren voraussichtlich Investitionskredite</w:t>
      </w:r>
    </w:p>
    <w:p w:rsidR="007E49C9" w:rsidRDefault="000C6357">
      <w:pPr>
        <w:tabs>
          <w:tab w:val="left" w:pos="709"/>
          <w:tab w:val="left" w:pos="992"/>
          <w:tab w:val="right" w:pos="7371"/>
        </w:tabs>
        <w:autoSpaceDE w:val="0"/>
        <w:autoSpaceDN w:val="0"/>
        <w:adjustRightInd w:val="0"/>
        <w:jc w:val="both"/>
        <w:rPr>
          <w:rFonts w:ascii="ArialMT" w:hAnsi="ArialMT" w:cs="ArialMT"/>
          <w:sz w:val="22"/>
          <w:szCs w:val="22"/>
        </w:rPr>
      </w:pPr>
      <w:r>
        <w:rPr>
          <w:rFonts w:ascii="ArialMT" w:hAnsi="ArialMT" w:cs="ArialMT"/>
          <w:sz w:val="22"/>
          <w:szCs w:val="22"/>
        </w:rPr>
        <w:tab/>
      </w:r>
      <w:r>
        <w:rPr>
          <w:rFonts w:ascii="ArialMT" w:hAnsi="ArialMT" w:cs="ArialMT"/>
          <w:sz w:val="22"/>
          <w:szCs w:val="22"/>
        </w:rPr>
        <w:tab/>
      </w:r>
      <w:proofErr w:type="gramStart"/>
      <w:r>
        <w:rPr>
          <w:rFonts w:ascii="ArialMT" w:hAnsi="ArialMT" w:cs="ArialMT"/>
          <w:sz w:val="22"/>
          <w:szCs w:val="22"/>
        </w:rPr>
        <w:t>aufgenommen</w:t>
      </w:r>
      <w:proofErr w:type="gramEnd"/>
      <w:r>
        <w:rPr>
          <w:rFonts w:ascii="ArialMT" w:hAnsi="ArialMT" w:cs="ArialMT"/>
          <w:sz w:val="22"/>
          <w:szCs w:val="22"/>
        </w:rPr>
        <w:t xml:space="preserve"> werden müssen</w:t>
      </w:r>
      <w:r>
        <w:rPr>
          <w:rFonts w:ascii="ArialMT" w:hAnsi="ArialMT" w:cs="ArialMT"/>
          <w:sz w:val="22"/>
          <w:szCs w:val="22"/>
        </w:rPr>
        <w:tab/>
        <w:t>……............ Euro</w:t>
      </w:r>
    </w:p>
    <w:p w:rsidR="007E49C9" w:rsidRDefault="000C6357">
      <w:pPr>
        <w:tabs>
          <w:tab w:val="left" w:pos="709"/>
          <w:tab w:val="left" w:pos="7513"/>
        </w:tabs>
        <w:autoSpaceDE w:val="0"/>
        <w:autoSpaceDN w:val="0"/>
        <w:adjustRightInd w:val="0"/>
        <w:jc w:val="both"/>
        <w:rPr>
          <w:rFonts w:ascii="ArialMT" w:hAnsi="ArialMT" w:cs="ArialMT"/>
          <w:sz w:val="22"/>
          <w:szCs w:val="22"/>
        </w:rPr>
      </w:pPr>
      <w:r>
        <w:rPr>
          <w:rFonts w:ascii="ArialMT" w:hAnsi="ArialMT" w:cs="ArialMT"/>
          <w:sz w:val="22"/>
          <w:szCs w:val="22"/>
        </w:rPr>
        <w:tab/>
        <w:t>zusammen auf</w:t>
      </w:r>
      <w:r>
        <w:rPr>
          <w:rFonts w:ascii="ArialMT" w:hAnsi="ArialMT" w:cs="ArialMT"/>
          <w:sz w:val="22"/>
          <w:szCs w:val="22"/>
        </w:rPr>
        <w:tab/>
        <w:t>................... Euro</w:t>
      </w:r>
    </w:p>
    <w:p w:rsidR="007E49C9" w:rsidRDefault="000C6357">
      <w:pPr>
        <w:tabs>
          <w:tab w:val="left" w:pos="709"/>
          <w:tab w:val="right" w:pos="9072"/>
        </w:tabs>
        <w:autoSpaceDE w:val="0"/>
        <w:autoSpaceDN w:val="0"/>
        <w:adjustRightInd w:val="0"/>
        <w:jc w:val="both"/>
        <w:rPr>
          <w:rFonts w:ascii="ArialMT" w:hAnsi="ArialMT" w:cs="ArialMT"/>
          <w:sz w:val="22"/>
          <w:szCs w:val="22"/>
        </w:rPr>
      </w:pPr>
      <w:r>
        <w:rPr>
          <w:rFonts w:ascii="ArialMT" w:hAnsi="ArialMT" w:cs="ArialMT"/>
          <w:sz w:val="22"/>
          <w:szCs w:val="22"/>
        </w:rPr>
        <w:tab/>
        <w:t>darunter:</w:t>
      </w:r>
    </w:p>
    <w:p w:rsidR="007E49C9" w:rsidRDefault="000C6357">
      <w:pPr>
        <w:tabs>
          <w:tab w:val="left" w:pos="709"/>
          <w:tab w:val="left" w:pos="992"/>
          <w:tab w:val="right" w:pos="9072"/>
        </w:tabs>
        <w:autoSpaceDE w:val="0"/>
        <w:autoSpaceDN w:val="0"/>
        <w:adjustRightInd w:val="0"/>
        <w:jc w:val="both"/>
        <w:rPr>
          <w:rFonts w:ascii="ArialMT" w:hAnsi="ArialMT" w:cs="ArialMT"/>
          <w:sz w:val="22"/>
          <w:szCs w:val="22"/>
        </w:rPr>
      </w:pPr>
      <w:r>
        <w:rPr>
          <w:rFonts w:ascii="ArialMT" w:hAnsi="ArialMT" w:cs="ArialMT"/>
          <w:sz w:val="22"/>
          <w:szCs w:val="22"/>
        </w:rPr>
        <w:tab/>
      </w:r>
      <w:r>
        <w:rPr>
          <w:rFonts w:ascii="ArialMT" w:hAnsi="ArialMT" w:cs="ArialMT"/>
          <w:sz w:val="22"/>
          <w:szCs w:val="22"/>
        </w:rPr>
        <w:tab/>
        <w:t>Verpflichtungsermächtigungen, für die in den künftigen</w:t>
      </w:r>
    </w:p>
    <w:p w:rsidR="007E49C9" w:rsidRDefault="000C6357">
      <w:pPr>
        <w:tabs>
          <w:tab w:val="left" w:pos="709"/>
          <w:tab w:val="left" w:pos="992"/>
          <w:tab w:val="right" w:pos="9072"/>
        </w:tabs>
        <w:autoSpaceDE w:val="0"/>
        <w:autoSpaceDN w:val="0"/>
        <w:adjustRightInd w:val="0"/>
        <w:jc w:val="both"/>
        <w:rPr>
          <w:rFonts w:ascii="ArialMT" w:hAnsi="ArialMT" w:cs="ArialMT"/>
          <w:sz w:val="22"/>
          <w:szCs w:val="22"/>
        </w:rPr>
      </w:pPr>
      <w:r>
        <w:rPr>
          <w:rFonts w:ascii="ArialMT" w:hAnsi="ArialMT" w:cs="ArialMT"/>
          <w:sz w:val="22"/>
          <w:szCs w:val="22"/>
        </w:rPr>
        <w:tab/>
      </w:r>
      <w:r>
        <w:rPr>
          <w:rFonts w:ascii="ArialMT" w:hAnsi="ArialMT" w:cs="ArialMT"/>
          <w:sz w:val="22"/>
          <w:szCs w:val="22"/>
        </w:rPr>
        <w:tab/>
        <w:t>Haushaltsjahren voraussichtlich Investitionskredite</w:t>
      </w:r>
    </w:p>
    <w:p w:rsidR="007E49C9" w:rsidRDefault="000C6357">
      <w:pPr>
        <w:tabs>
          <w:tab w:val="left" w:pos="709"/>
          <w:tab w:val="left" w:pos="992"/>
          <w:tab w:val="right" w:pos="7371"/>
        </w:tabs>
        <w:autoSpaceDE w:val="0"/>
        <w:autoSpaceDN w:val="0"/>
        <w:adjustRightInd w:val="0"/>
        <w:jc w:val="both"/>
        <w:rPr>
          <w:rFonts w:ascii="ArialMT" w:hAnsi="ArialMT" w:cs="ArialMT"/>
          <w:sz w:val="22"/>
          <w:szCs w:val="22"/>
        </w:rPr>
      </w:pPr>
      <w:r>
        <w:rPr>
          <w:rFonts w:ascii="ArialMT" w:hAnsi="ArialMT" w:cs="ArialMT"/>
          <w:sz w:val="22"/>
          <w:szCs w:val="22"/>
        </w:rPr>
        <w:tab/>
      </w:r>
      <w:r>
        <w:rPr>
          <w:rFonts w:ascii="ArialMT" w:hAnsi="ArialMT" w:cs="ArialMT"/>
          <w:sz w:val="22"/>
          <w:szCs w:val="22"/>
        </w:rPr>
        <w:tab/>
      </w:r>
      <w:proofErr w:type="gramStart"/>
      <w:r>
        <w:rPr>
          <w:rFonts w:ascii="ArialMT" w:hAnsi="ArialMT" w:cs="ArialMT"/>
          <w:sz w:val="22"/>
          <w:szCs w:val="22"/>
        </w:rPr>
        <w:t>aufgenommen</w:t>
      </w:r>
      <w:proofErr w:type="gramEnd"/>
      <w:r>
        <w:rPr>
          <w:rFonts w:ascii="ArialMT" w:hAnsi="ArialMT" w:cs="ArialMT"/>
          <w:sz w:val="22"/>
          <w:szCs w:val="22"/>
        </w:rPr>
        <w:t xml:space="preserve"> werden müssen</w:t>
      </w:r>
      <w:r>
        <w:rPr>
          <w:rFonts w:ascii="ArialMT" w:hAnsi="ArialMT" w:cs="ArialMT"/>
          <w:sz w:val="22"/>
          <w:szCs w:val="22"/>
        </w:rPr>
        <w:tab/>
        <w:t>……............ Euro.</w:t>
      </w:r>
    </w:p>
    <w:p w:rsidR="007E49C9" w:rsidRDefault="007E49C9">
      <w:pPr>
        <w:autoSpaceDE w:val="0"/>
        <w:autoSpaceDN w:val="0"/>
        <w:adjustRightInd w:val="0"/>
        <w:ind w:left="284"/>
        <w:jc w:val="both"/>
        <w:rPr>
          <w:rFonts w:ascii="Arial-ItalicMT" w:hAnsi="Arial-ItalicMT" w:cs="Arial-ItalicMT"/>
          <w:i/>
          <w:iCs/>
          <w:sz w:val="22"/>
          <w:szCs w:val="22"/>
        </w:rPr>
      </w:pPr>
    </w:p>
    <w:p w:rsidR="007E49C9" w:rsidRDefault="000C6357">
      <w:pPr>
        <w:autoSpaceDE w:val="0"/>
        <w:autoSpaceDN w:val="0"/>
        <w:adjustRightInd w:val="0"/>
        <w:ind w:left="284"/>
        <w:jc w:val="both"/>
        <w:rPr>
          <w:rFonts w:ascii="Arial-ItalicMT" w:hAnsi="Arial-ItalicMT" w:cs="Arial-ItalicMT"/>
          <w:i/>
          <w:iCs/>
          <w:sz w:val="22"/>
          <w:szCs w:val="22"/>
        </w:rPr>
      </w:pPr>
      <w:r>
        <w:rPr>
          <w:rFonts w:ascii="Arial-ItalicMT" w:hAnsi="Arial-ItalicMT" w:cs="Arial-ItalicMT"/>
          <w:i/>
          <w:iCs/>
          <w:sz w:val="22"/>
          <w:szCs w:val="22"/>
        </w:rPr>
        <w:t>Alternativ:</w:t>
      </w:r>
    </w:p>
    <w:p w:rsidR="007E49C9" w:rsidRDefault="000C6357">
      <w:pPr>
        <w:autoSpaceDE w:val="0"/>
        <w:autoSpaceDN w:val="0"/>
        <w:adjustRightInd w:val="0"/>
        <w:ind w:left="284"/>
        <w:jc w:val="both"/>
        <w:rPr>
          <w:rFonts w:ascii="Arial-ItalicMT" w:hAnsi="Arial-ItalicMT" w:cs="Arial-ItalicMT"/>
          <w:i/>
          <w:iCs/>
          <w:sz w:val="22"/>
          <w:szCs w:val="22"/>
        </w:rPr>
      </w:pPr>
      <w:r>
        <w:rPr>
          <w:rFonts w:ascii="Arial-ItalicMT" w:hAnsi="Arial-ItalicMT" w:cs="Arial-ItalicMT"/>
          <w:i/>
          <w:iCs/>
          <w:sz w:val="22"/>
          <w:szCs w:val="22"/>
        </w:rPr>
        <w:t>Für Sondervermögen mit Sonderrechnungen werden Ermächtigungen zur Aufnahme von Krediten sowie Verpflichtungsermächtigungen nicht ert</w:t>
      </w:r>
      <w:r w:rsidR="00F92672">
        <w:rPr>
          <w:rFonts w:ascii="Arial-ItalicMT" w:hAnsi="Arial-ItalicMT" w:cs="Arial-ItalicMT"/>
          <w:i/>
          <w:iCs/>
          <w:sz w:val="22"/>
          <w:szCs w:val="22"/>
        </w:rPr>
        <w:t>eilt.</w:t>
      </w:r>
    </w:p>
    <w:p w:rsidR="007E49C9" w:rsidRDefault="007E49C9">
      <w:pPr>
        <w:autoSpaceDE w:val="0"/>
        <w:autoSpaceDN w:val="0"/>
        <w:adjustRightInd w:val="0"/>
        <w:ind w:left="284"/>
        <w:jc w:val="both"/>
        <w:rPr>
          <w:rFonts w:ascii="Arial-ItalicMT" w:hAnsi="Arial-ItalicMT" w:cs="Arial-ItalicMT"/>
          <w:i/>
          <w:iCs/>
          <w:sz w:val="22"/>
          <w:szCs w:val="22"/>
        </w:rPr>
      </w:pPr>
    </w:p>
    <w:p w:rsidR="007E49C9" w:rsidRDefault="000C6357">
      <w:pPr>
        <w:autoSpaceDE w:val="0"/>
        <w:autoSpaceDN w:val="0"/>
        <w:adjustRightInd w:val="0"/>
        <w:ind w:left="284"/>
        <w:jc w:val="both"/>
        <w:rPr>
          <w:rFonts w:ascii="Arial-ItalicMT" w:hAnsi="Arial-ItalicMT" w:cs="Arial-ItalicMT"/>
          <w:i/>
          <w:iCs/>
          <w:sz w:val="22"/>
          <w:szCs w:val="22"/>
        </w:rPr>
      </w:pPr>
      <w:r>
        <w:rPr>
          <w:rFonts w:ascii="Arial-ItalicMT" w:hAnsi="Arial-ItalicMT" w:cs="Arial-ItalicMT"/>
          <w:i/>
          <w:iCs/>
          <w:sz w:val="22"/>
          <w:szCs w:val="22"/>
        </w:rPr>
        <w:t>Alternativ:</w:t>
      </w:r>
    </w:p>
    <w:p w:rsidR="007E49C9" w:rsidRDefault="000C6357">
      <w:pPr>
        <w:autoSpaceDE w:val="0"/>
        <w:autoSpaceDN w:val="0"/>
        <w:adjustRightInd w:val="0"/>
        <w:ind w:left="284"/>
        <w:jc w:val="both"/>
        <w:rPr>
          <w:rFonts w:ascii="Arial-ItalicMT" w:hAnsi="Arial-ItalicMT" w:cs="Arial-ItalicMT"/>
          <w:i/>
          <w:iCs/>
          <w:sz w:val="22"/>
          <w:szCs w:val="22"/>
        </w:rPr>
      </w:pPr>
      <w:r>
        <w:rPr>
          <w:rFonts w:ascii="Arial-ItalicMT" w:hAnsi="Arial-ItalicMT" w:cs="Arial-ItalicMT"/>
          <w:i/>
          <w:iCs/>
          <w:sz w:val="22"/>
          <w:szCs w:val="22"/>
        </w:rPr>
        <w:t>Die Wirtschaftspläne folgender Sondervermögen wurden noch nicht beschlossen:</w:t>
      </w:r>
    </w:p>
    <w:p w:rsidR="007E49C9" w:rsidRDefault="000C6357">
      <w:pPr>
        <w:autoSpaceDE w:val="0"/>
        <w:autoSpaceDN w:val="0"/>
        <w:adjustRightInd w:val="0"/>
        <w:ind w:left="284"/>
        <w:jc w:val="both"/>
        <w:rPr>
          <w:rFonts w:ascii="Arial-ItalicMT" w:hAnsi="Arial-ItalicMT" w:cs="Arial-ItalicMT"/>
          <w:i/>
          <w:iCs/>
          <w:sz w:val="22"/>
          <w:szCs w:val="22"/>
        </w:rPr>
      </w:pPr>
      <w:r>
        <w:rPr>
          <w:rFonts w:ascii="Arial-ItalicMT" w:hAnsi="Arial-ItalicMT" w:cs="Arial-ItalicMT"/>
          <w:i/>
          <w:iCs/>
          <w:sz w:val="22"/>
          <w:szCs w:val="22"/>
        </w:rPr>
        <w:t>- Sondervermögen</w:t>
      </w:r>
      <w:r w:rsidR="00F42CB2">
        <w:rPr>
          <w:i/>
          <w:sz w:val="22"/>
          <w:szCs w:val="22"/>
          <w:vertAlign w:val="superscript"/>
        </w:rPr>
        <w:t>4</w:t>
      </w:r>
    </w:p>
    <w:p w:rsidR="000C3ECE" w:rsidRDefault="000C3ECE">
      <w:pPr>
        <w:autoSpaceDE w:val="0"/>
        <w:autoSpaceDN w:val="0"/>
        <w:adjustRightInd w:val="0"/>
        <w:rPr>
          <w:rFonts w:ascii="Arial-BoldMT" w:hAnsi="Arial-BoldMT" w:cs="Arial-BoldMT"/>
          <w:b/>
          <w:bCs/>
          <w:sz w:val="22"/>
          <w:szCs w:val="22"/>
        </w:rPr>
      </w:pPr>
      <w:r>
        <w:rPr>
          <w:rFonts w:ascii="Arial-BoldMT" w:hAnsi="Arial-BoldMT" w:cs="Arial-BoldMT"/>
          <w:b/>
          <w:bCs/>
          <w:sz w:val="22"/>
          <w:szCs w:val="22"/>
        </w:rPr>
        <w:br w:type="page"/>
      </w:r>
    </w:p>
    <w:p w:rsidR="007E49C9" w:rsidRDefault="000C6357">
      <w:pPr>
        <w:autoSpaceDE w:val="0"/>
        <w:autoSpaceDN w:val="0"/>
        <w:adjustRightInd w:val="0"/>
        <w:jc w:val="center"/>
        <w:rPr>
          <w:rFonts w:ascii="Arial-BoldMT" w:hAnsi="Arial-BoldMT" w:cs="Arial-BoldMT"/>
          <w:b/>
          <w:bCs/>
          <w:sz w:val="22"/>
          <w:szCs w:val="22"/>
        </w:rPr>
      </w:pPr>
      <w:r>
        <w:rPr>
          <w:rFonts w:ascii="Arial-BoldMT" w:hAnsi="Arial-BoldMT" w:cs="Arial-BoldMT"/>
          <w:b/>
          <w:bCs/>
          <w:sz w:val="22"/>
          <w:szCs w:val="22"/>
        </w:rPr>
        <w:lastRenderedPageBreak/>
        <w:t>§ 6 Steuersätze</w:t>
      </w:r>
      <w:r>
        <w:rPr>
          <w:rStyle w:val="Funotenzeichen"/>
          <w:rFonts w:ascii="Arial-BoldMT" w:hAnsi="Arial-BoldMT" w:cs="Arial-BoldMT"/>
          <w:bCs/>
          <w:sz w:val="22"/>
          <w:szCs w:val="22"/>
        </w:rPr>
        <w:footnoteReference w:id="5"/>
      </w:r>
    </w:p>
    <w:p w:rsidR="007E49C9" w:rsidRDefault="000C6357">
      <w:pPr>
        <w:autoSpaceDE w:val="0"/>
        <w:autoSpaceDN w:val="0"/>
        <w:adjustRightInd w:val="0"/>
        <w:jc w:val="both"/>
        <w:rPr>
          <w:rFonts w:ascii="ArialMT" w:hAnsi="ArialMT" w:cs="ArialMT"/>
          <w:sz w:val="14"/>
          <w:szCs w:val="14"/>
        </w:rPr>
      </w:pPr>
      <w:r>
        <w:rPr>
          <w:rFonts w:ascii="ArialMT" w:hAnsi="ArialMT" w:cs="ArialMT"/>
          <w:sz w:val="22"/>
          <w:szCs w:val="22"/>
        </w:rPr>
        <w:t>Die Steuersätze für die Gemeindesteuern werden wie folgt festgesetzt:</w:t>
      </w:r>
    </w:p>
    <w:p w:rsidR="007E49C9" w:rsidRDefault="000C6357">
      <w:pPr>
        <w:tabs>
          <w:tab w:val="left" w:pos="284"/>
          <w:tab w:val="left" w:pos="709"/>
          <w:tab w:val="right" w:pos="9157"/>
        </w:tabs>
        <w:autoSpaceDE w:val="0"/>
        <w:autoSpaceDN w:val="0"/>
        <w:adjustRightInd w:val="0"/>
        <w:jc w:val="both"/>
        <w:rPr>
          <w:rFonts w:ascii="ArialMT" w:hAnsi="ArialMT" w:cs="ArialMT"/>
          <w:sz w:val="22"/>
          <w:szCs w:val="22"/>
        </w:rPr>
      </w:pPr>
      <w:r>
        <w:rPr>
          <w:rFonts w:ascii="ArialMT" w:hAnsi="ArialMT" w:cs="ArialMT"/>
          <w:sz w:val="22"/>
          <w:szCs w:val="22"/>
        </w:rPr>
        <w:t>-</w:t>
      </w:r>
      <w:r>
        <w:rPr>
          <w:rFonts w:ascii="ArialMT" w:hAnsi="ArialMT" w:cs="ArialMT"/>
          <w:sz w:val="22"/>
          <w:szCs w:val="22"/>
        </w:rPr>
        <w:tab/>
        <w:t>Grund</w:t>
      </w:r>
      <w:r w:rsidR="00C64F03">
        <w:rPr>
          <w:rFonts w:ascii="ArialMT" w:hAnsi="ArialMT" w:cs="ArialMT"/>
          <w:sz w:val="22"/>
          <w:szCs w:val="22"/>
        </w:rPr>
        <w:t>steuer A auf</w:t>
      </w:r>
      <w:r w:rsidR="00C64F03">
        <w:rPr>
          <w:rFonts w:ascii="ArialMT" w:hAnsi="ArialMT" w:cs="ArialMT"/>
          <w:sz w:val="22"/>
          <w:szCs w:val="22"/>
        </w:rPr>
        <w:tab/>
        <w:t xml:space="preserve">................... </w:t>
      </w:r>
      <w:r>
        <w:rPr>
          <w:rFonts w:ascii="ArialMT" w:hAnsi="ArialMT" w:cs="ArialMT"/>
          <w:sz w:val="22"/>
          <w:szCs w:val="22"/>
        </w:rPr>
        <w:t>v. H.</w:t>
      </w:r>
    </w:p>
    <w:p w:rsidR="007E49C9" w:rsidRDefault="000C6357">
      <w:pPr>
        <w:tabs>
          <w:tab w:val="left" w:pos="284"/>
          <w:tab w:val="left" w:pos="709"/>
          <w:tab w:val="right" w:pos="9157"/>
        </w:tabs>
        <w:autoSpaceDE w:val="0"/>
        <w:autoSpaceDN w:val="0"/>
        <w:adjustRightInd w:val="0"/>
        <w:jc w:val="both"/>
        <w:rPr>
          <w:rFonts w:ascii="ArialMT" w:hAnsi="ArialMT" w:cs="ArialMT"/>
          <w:sz w:val="22"/>
          <w:szCs w:val="22"/>
        </w:rPr>
      </w:pPr>
      <w:r>
        <w:rPr>
          <w:rFonts w:ascii="ArialMT" w:hAnsi="ArialMT" w:cs="ArialMT"/>
          <w:sz w:val="22"/>
          <w:szCs w:val="22"/>
        </w:rPr>
        <w:t>-</w:t>
      </w:r>
      <w:r>
        <w:rPr>
          <w:rFonts w:ascii="ArialMT" w:hAnsi="ArialMT" w:cs="ArialMT"/>
          <w:sz w:val="22"/>
          <w:szCs w:val="22"/>
        </w:rPr>
        <w:tab/>
        <w:t>Grundsteuer B auf</w:t>
      </w:r>
      <w:r>
        <w:rPr>
          <w:rFonts w:ascii="ArialMT" w:hAnsi="ArialMT" w:cs="ArialMT"/>
          <w:sz w:val="22"/>
          <w:szCs w:val="22"/>
        </w:rPr>
        <w:tab/>
        <w:t>……............ v. H.</w:t>
      </w:r>
    </w:p>
    <w:p w:rsidR="007E49C9" w:rsidRDefault="000C6357">
      <w:pPr>
        <w:tabs>
          <w:tab w:val="left" w:pos="284"/>
          <w:tab w:val="left" w:pos="709"/>
          <w:tab w:val="right" w:pos="9157"/>
        </w:tabs>
        <w:autoSpaceDE w:val="0"/>
        <w:autoSpaceDN w:val="0"/>
        <w:adjustRightInd w:val="0"/>
        <w:jc w:val="both"/>
        <w:rPr>
          <w:rFonts w:ascii="ArialMT" w:hAnsi="ArialMT" w:cs="ArialMT"/>
          <w:sz w:val="22"/>
          <w:szCs w:val="22"/>
        </w:rPr>
      </w:pPr>
      <w:r>
        <w:rPr>
          <w:rFonts w:ascii="ArialMT" w:hAnsi="ArialMT" w:cs="ArialMT"/>
          <w:sz w:val="22"/>
          <w:szCs w:val="22"/>
        </w:rPr>
        <w:t>-</w:t>
      </w:r>
      <w:r>
        <w:rPr>
          <w:rFonts w:ascii="ArialMT" w:hAnsi="ArialMT" w:cs="ArialMT"/>
          <w:sz w:val="22"/>
          <w:szCs w:val="22"/>
        </w:rPr>
        <w:tab/>
        <w:t>Gewerbesteuer auf</w:t>
      </w:r>
      <w:r>
        <w:rPr>
          <w:rFonts w:ascii="ArialMT" w:hAnsi="ArialMT" w:cs="ArialMT"/>
          <w:sz w:val="22"/>
          <w:szCs w:val="22"/>
        </w:rPr>
        <w:tab/>
        <w:t>……............ v. H.</w:t>
      </w:r>
    </w:p>
    <w:p w:rsidR="007E49C9" w:rsidRDefault="007E49C9">
      <w:pPr>
        <w:tabs>
          <w:tab w:val="left" w:pos="284"/>
        </w:tabs>
        <w:autoSpaceDE w:val="0"/>
        <w:autoSpaceDN w:val="0"/>
        <w:adjustRightInd w:val="0"/>
        <w:jc w:val="both"/>
        <w:rPr>
          <w:rFonts w:ascii="ArialMT" w:hAnsi="ArialMT" w:cs="ArialMT"/>
          <w:sz w:val="22"/>
          <w:szCs w:val="22"/>
        </w:rPr>
      </w:pPr>
    </w:p>
    <w:p w:rsidR="007E49C9" w:rsidRDefault="000C6357">
      <w:pPr>
        <w:tabs>
          <w:tab w:val="left" w:pos="284"/>
        </w:tabs>
        <w:autoSpaceDE w:val="0"/>
        <w:autoSpaceDN w:val="0"/>
        <w:adjustRightInd w:val="0"/>
        <w:jc w:val="both"/>
        <w:rPr>
          <w:rFonts w:ascii="ArialMT" w:hAnsi="ArialMT" w:cs="ArialMT"/>
          <w:sz w:val="22"/>
          <w:szCs w:val="22"/>
        </w:rPr>
      </w:pPr>
      <w:r>
        <w:rPr>
          <w:rFonts w:ascii="ArialMT" w:hAnsi="ArialMT" w:cs="ArialMT"/>
          <w:sz w:val="22"/>
          <w:szCs w:val="22"/>
        </w:rPr>
        <w:t>Die Hundesteuer beträgt für Hunde, die innerhalb des Gemeindegebietes gehalten werden</w:t>
      </w:r>
    </w:p>
    <w:p w:rsidR="007E49C9" w:rsidRDefault="000C6357">
      <w:pPr>
        <w:tabs>
          <w:tab w:val="left" w:pos="284"/>
          <w:tab w:val="left" w:pos="709"/>
          <w:tab w:val="left" w:pos="7371"/>
        </w:tabs>
        <w:autoSpaceDE w:val="0"/>
        <w:autoSpaceDN w:val="0"/>
        <w:adjustRightInd w:val="0"/>
        <w:jc w:val="both"/>
        <w:rPr>
          <w:rFonts w:ascii="ArialMT" w:hAnsi="ArialMT" w:cs="ArialMT"/>
          <w:sz w:val="22"/>
          <w:szCs w:val="22"/>
        </w:rPr>
      </w:pPr>
      <w:r>
        <w:rPr>
          <w:rFonts w:ascii="ArialMT" w:hAnsi="ArialMT" w:cs="ArialMT"/>
          <w:sz w:val="22"/>
          <w:szCs w:val="22"/>
        </w:rPr>
        <w:t>-</w:t>
      </w:r>
      <w:r>
        <w:rPr>
          <w:rFonts w:ascii="ArialMT" w:hAnsi="ArialMT" w:cs="ArialMT"/>
          <w:sz w:val="22"/>
          <w:szCs w:val="22"/>
        </w:rPr>
        <w:tab/>
        <w:t>für den ersten Hund</w:t>
      </w:r>
      <w:r>
        <w:rPr>
          <w:rFonts w:ascii="ArialMT" w:hAnsi="ArialMT" w:cs="ArialMT"/>
          <w:sz w:val="22"/>
          <w:szCs w:val="22"/>
        </w:rPr>
        <w:tab/>
        <w:t>................... Euro</w:t>
      </w:r>
    </w:p>
    <w:p w:rsidR="007E49C9" w:rsidRDefault="000C6357">
      <w:pPr>
        <w:tabs>
          <w:tab w:val="left" w:pos="284"/>
          <w:tab w:val="left" w:pos="709"/>
          <w:tab w:val="left" w:pos="7371"/>
        </w:tabs>
        <w:autoSpaceDE w:val="0"/>
        <w:autoSpaceDN w:val="0"/>
        <w:adjustRightInd w:val="0"/>
        <w:jc w:val="both"/>
        <w:rPr>
          <w:rFonts w:ascii="ArialMT" w:hAnsi="ArialMT" w:cs="ArialMT"/>
          <w:sz w:val="22"/>
          <w:szCs w:val="22"/>
        </w:rPr>
      </w:pPr>
      <w:r>
        <w:rPr>
          <w:rFonts w:ascii="ArialMT" w:hAnsi="ArialMT" w:cs="ArialMT"/>
          <w:sz w:val="22"/>
          <w:szCs w:val="22"/>
        </w:rPr>
        <w:t>-</w:t>
      </w:r>
      <w:r>
        <w:rPr>
          <w:rFonts w:ascii="ArialMT" w:hAnsi="ArialMT" w:cs="ArialMT"/>
          <w:sz w:val="22"/>
          <w:szCs w:val="22"/>
        </w:rPr>
        <w:tab/>
        <w:t>für den zweiten Hund</w:t>
      </w:r>
      <w:r>
        <w:rPr>
          <w:rFonts w:ascii="ArialMT" w:hAnsi="ArialMT" w:cs="ArialMT"/>
          <w:sz w:val="22"/>
          <w:szCs w:val="22"/>
        </w:rPr>
        <w:tab/>
        <w:t>................... Euro</w:t>
      </w:r>
    </w:p>
    <w:p w:rsidR="007E49C9" w:rsidRDefault="000C6357">
      <w:pPr>
        <w:tabs>
          <w:tab w:val="left" w:pos="284"/>
          <w:tab w:val="left" w:pos="709"/>
          <w:tab w:val="left" w:pos="7371"/>
        </w:tabs>
        <w:autoSpaceDE w:val="0"/>
        <w:autoSpaceDN w:val="0"/>
        <w:adjustRightInd w:val="0"/>
        <w:jc w:val="both"/>
        <w:rPr>
          <w:rFonts w:ascii="ArialMT" w:hAnsi="ArialMT" w:cs="ArialMT"/>
          <w:sz w:val="22"/>
          <w:szCs w:val="22"/>
        </w:rPr>
      </w:pPr>
      <w:r>
        <w:rPr>
          <w:rFonts w:ascii="ArialMT" w:hAnsi="ArialMT" w:cs="ArialMT"/>
          <w:sz w:val="22"/>
          <w:szCs w:val="22"/>
        </w:rPr>
        <w:t>-</w:t>
      </w:r>
      <w:r>
        <w:rPr>
          <w:rFonts w:ascii="ArialMT" w:hAnsi="ArialMT" w:cs="ArialMT"/>
          <w:sz w:val="22"/>
          <w:szCs w:val="22"/>
        </w:rPr>
        <w:tab/>
        <w:t>für jeden weiteren Hund</w:t>
      </w:r>
      <w:r>
        <w:rPr>
          <w:rFonts w:ascii="ArialMT" w:hAnsi="ArialMT" w:cs="ArialMT"/>
          <w:sz w:val="22"/>
          <w:szCs w:val="22"/>
        </w:rPr>
        <w:tab/>
        <w:t>................... Euro</w:t>
      </w:r>
    </w:p>
    <w:p w:rsidR="007E49C9" w:rsidRDefault="000C6357">
      <w:pPr>
        <w:tabs>
          <w:tab w:val="left" w:pos="284"/>
          <w:tab w:val="left" w:pos="709"/>
          <w:tab w:val="left" w:pos="7371"/>
        </w:tabs>
        <w:autoSpaceDE w:val="0"/>
        <w:autoSpaceDN w:val="0"/>
        <w:adjustRightInd w:val="0"/>
        <w:jc w:val="both"/>
        <w:rPr>
          <w:rFonts w:ascii="ArialMT" w:hAnsi="ArialMT" w:cs="ArialMT"/>
          <w:sz w:val="22"/>
          <w:szCs w:val="22"/>
        </w:rPr>
      </w:pPr>
      <w:r>
        <w:rPr>
          <w:rFonts w:ascii="ArialMT" w:hAnsi="ArialMT" w:cs="ArialMT"/>
          <w:sz w:val="22"/>
          <w:szCs w:val="22"/>
        </w:rPr>
        <w:t>-</w:t>
      </w:r>
      <w:r>
        <w:rPr>
          <w:rFonts w:ascii="ArialMT" w:hAnsi="ArialMT" w:cs="ArialMT"/>
          <w:sz w:val="22"/>
          <w:szCs w:val="22"/>
        </w:rPr>
        <w:tab/>
        <w:t>für den ersten gefährlichen Hund</w:t>
      </w:r>
      <w:r>
        <w:rPr>
          <w:rFonts w:ascii="ArialMT" w:hAnsi="ArialMT" w:cs="ArialMT"/>
          <w:sz w:val="22"/>
          <w:szCs w:val="22"/>
        </w:rPr>
        <w:tab/>
        <w:t>................... Euro</w:t>
      </w:r>
    </w:p>
    <w:p w:rsidR="007E49C9" w:rsidRDefault="000C6357">
      <w:pPr>
        <w:tabs>
          <w:tab w:val="left" w:pos="284"/>
          <w:tab w:val="left" w:pos="709"/>
          <w:tab w:val="left" w:pos="7371"/>
        </w:tabs>
        <w:autoSpaceDE w:val="0"/>
        <w:autoSpaceDN w:val="0"/>
        <w:adjustRightInd w:val="0"/>
        <w:jc w:val="both"/>
        <w:rPr>
          <w:rFonts w:ascii="ArialMT" w:hAnsi="ArialMT" w:cs="ArialMT"/>
          <w:sz w:val="22"/>
          <w:szCs w:val="22"/>
        </w:rPr>
      </w:pPr>
      <w:r>
        <w:rPr>
          <w:rFonts w:ascii="ArialMT" w:hAnsi="ArialMT" w:cs="ArialMT"/>
          <w:sz w:val="22"/>
          <w:szCs w:val="22"/>
        </w:rPr>
        <w:t>-</w:t>
      </w:r>
      <w:r>
        <w:rPr>
          <w:rFonts w:ascii="ArialMT" w:hAnsi="ArialMT" w:cs="ArialMT"/>
          <w:sz w:val="22"/>
          <w:szCs w:val="22"/>
        </w:rPr>
        <w:tab/>
        <w:t>für den zweiten gefährlichen Hund</w:t>
      </w:r>
      <w:r>
        <w:rPr>
          <w:rFonts w:ascii="ArialMT" w:hAnsi="ArialMT" w:cs="ArialMT"/>
          <w:sz w:val="22"/>
          <w:szCs w:val="22"/>
        </w:rPr>
        <w:tab/>
        <w:t>................... Euro</w:t>
      </w:r>
    </w:p>
    <w:p w:rsidR="007E49C9" w:rsidRDefault="000C6357">
      <w:pPr>
        <w:tabs>
          <w:tab w:val="left" w:pos="284"/>
          <w:tab w:val="left" w:pos="709"/>
          <w:tab w:val="left" w:pos="7371"/>
          <w:tab w:val="right" w:pos="9157"/>
        </w:tabs>
        <w:autoSpaceDE w:val="0"/>
        <w:autoSpaceDN w:val="0"/>
        <w:adjustRightInd w:val="0"/>
        <w:jc w:val="both"/>
        <w:rPr>
          <w:rFonts w:ascii="ArialMT" w:hAnsi="ArialMT" w:cs="ArialMT"/>
          <w:sz w:val="22"/>
          <w:szCs w:val="22"/>
        </w:rPr>
      </w:pPr>
      <w:r>
        <w:rPr>
          <w:rFonts w:ascii="ArialMT" w:hAnsi="ArialMT" w:cs="ArialMT"/>
          <w:sz w:val="22"/>
          <w:szCs w:val="22"/>
        </w:rPr>
        <w:t>-</w:t>
      </w:r>
      <w:r>
        <w:rPr>
          <w:rFonts w:ascii="ArialMT" w:hAnsi="ArialMT" w:cs="ArialMT"/>
          <w:sz w:val="22"/>
          <w:szCs w:val="22"/>
        </w:rPr>
        <w:tab/>
        <w:t>für jeden weiteren gefährlichen Hund</w:t>
      </w:r>
      <w:r>
        <w:rPr>
          <w:rFonts w:ascii="ArialMT" w:hAnsi="ArialMT" w:cs="ArialMT"/>
          <w:sz w:val="22"/>
          <w:szCs w:val="22"/>
        </w:rPr>
        <w:tab/>
        <w:t>................... Euro.</w:t>
      </w:r>
    </w:p>
    <w:p w:rsidR="007E49C9" w:rsidRDefault="007E49C9">
      <w:pPr>
        <w:autoSpaceDE w:val="0"/>
        <w:autoSpaceDN w:val="0"/>
        <w:adjustRightInd w:val="0"/>
        <w:rPr>
          <w:rFonts w:ascii="ArialMT" w:hAnsi="ArialMT" w:cs="ArialMT"/>
          <w:sz w:val="20"/>
        </w:rPr>
      </w:pPr>
    </w:p>
    <w:p w:rsidR="007E49C9" w:rsidRDefault="000C6357">
      <w:pPr>
        <w:autoSpaceDE w:val="0"/>
        <w:autoSpaceDN w:val="0"/>
        <w:adjustRightInd w:val="0"/>
        <w:jc w:val="center"/>
        <w:rPr>
          <w:rFonts w:ascii="Arial-BoldMT" w:hAnsi="Arial-BoldMT" w:cs="Arial-BoldMT"/>
          <w:b/>
          <w:bCs/>
          <w:sz w:val="22"/>
          <w:szCs w:val="22"/>
        </w:rPr>
      </w:pPr>
      <w:r>
        <w:rPr>
          <w:rFonts w:ascii="Arial-BoldMT" w:hAnsi="Arial-BoldMT" w:cs="Arial-BoldMT"/>
          <w:b/>
          <w:bCs/>
          <w:sz w:val="22"/>
          <w:szCs w:val="22"/>
        </w:rPr>
        <w:t>§ 7 Gebühren und Beiträge</w:t>
      </w:r>
    </w:p>
    <w:p w:rsidR="007E49C9" w:rsidRDefault="000C6357">
      <w:pPr>
        <w:autoSpaceDE w:val="0"/>
        <w:autoSpaceDN w:val="0"/>
        <w:adjustRightInd w:val="0"/>
        <w:jc w:val="both"/>
        <w:rPr>
          <w:rFonts w:ascii="ArialMT" w:hAnsi="ArialMT" w:cs="ArialMT"/>
          <w:sz w:val="22"/>
          <w:szCs w:val="22"/>
        </w:rPr>
      </w:pPr>
      <w:r>
        <w:rPr>
          <w:rFonts w:ascii="ArialMT" w:hAnsi="ArialMT" w:cs="ArialMT"/>
          <w:sz w:val="22"/>
          <w:szCs w:val="22"/>
        </w:rPr>
        <w:t>Die Sätze der Gebühren und Beiträge für ständige Gemeindeeinrichtungen</w:t>
      </w:r>
      <w:r>
        <w:rPr>
          <w:rFonts w:ascii="ArialMT" w:hAnsi="ArialMT" w:cs="ArialMT"/>
          <w:sz w:val="22"/>
          <w:szCs w:val="22"/>
          <w:vertAlign w:val="superscript"/>
        </w:rPr>
        <w:footnoteReference w:id="6"/>
      </w:r>
      <w:r>
        <w:rPr>
          <w:rFonts w:ascii="ArialMT" w:hAnsi="ArialMT" w:cs="ArialMT"/>
          <w:sz w:val="22"/>
          <w:szCs w:val="22"/>
        </w:rPr>
        <w:t xml:space="preserve"> nach dem Kommunalabgabengesetz </w:t>
      </w:r>
      <w:r w:rsidR="00B215B4">
        <w:rPr>
          <w:rFonts w:ascii="ArialMT" w:hAnsi="ArialMT" w:cs="ArialMT"/>
          <w:sz w:val="22"/>
          <w:szCs w:val="22"/>
        </w:rPr>
        <w:t xml:space="preserve">(KAG) </w:t>
      </w:r>
      <w:r>
        <w:rPr>
          <w:rFonts w:ascii="ArialMT" w:hAnsi="ArialMT" w:cs="ArialMT"/>
          <w:sz w:val="22"/>
          <w:szCs w:val="22"/>
        </w:rPr>
        <w:t xml:space="preserve">werden </w:t>
      </w:r>
      <w:r w:rsidR="00C64F03">
        <w:rPr>
          <w:rFonts w:ascii="ArialMT" w:hAnsi="ArialMT" w:cs="ArialMT"/>
          <w:sz w:val="22"/>
          <w:szCs w:val="22"/>
        </w:rPr>
        <w:t xml:space="preserve">wie folgt </w:t>
      </w:r>
      <w:r>
        <w:rPr>
          <w:rFonts w:ascii="ArialMT" w:hAnsi="ArialMT" w:cs="ArialMT"/>
          <w:sz w:val="22"/>
          <w:szCs w:val="22"/>
        </w:rPr>
        <w:t>festgesetzt:</w:t>
      </w:r>
    </w:p>
    <w:p w:rsidR="007E49C9" w:rsidRDefault="000C6357">
      <w:pPr>
        <w:tabs>
          <w:tab w:val="left" w:pos="284"/>
          <w:tab w:val="left" w:pos="709"/>
          <w:tab w:val="right" w:pos="9072"/>
        </w:tabs>
        <w:autoSpaceDE w:val="0"/>
        <w:autoSpaceDN w:val="0"/>
        <w:adjustRightInd w:val="0"/>
        <w:jc w:val="both"/>
        <w:rPr>
          <w:rFonts w:ascii="ArialMT" w:hAnsi="ArialMT" w:cs="ArialMT"/>
          <w:sz w:val="22"/>
          <w:szCs w:val="22"/>
        </w:rPr>
      </w:pPr>
      <w:r>
        <w:rPr>
          <w:rFonts w:ascii="ArialMT" w:hAnsi="ArialMT" w:cs="ArialMT"/>
          <w:sz w:val="22"/>
          <w:szCs w:val="22"/>
        </w:rPr>
        <w:t>-</w:t>
      </w:r>
      <w:r>
        <w:rPr>
          <w:rFonts w:ascii="ArialMT" w:hAnsi="ArialMT" w:cs="ArialMT"/>
          <w:sz w:val="22"/>
          <w:szCs w:val="22"/>
        </w:rPr>
        <w:tab/>
        <w:t>.......................</w:t>
      </w:r>
    </w:p>
    <w:p w:rsidR="007E49C9" w:rsidRDefault="000C6357">
      <w:pPr>
        <w:tabs>
          <w:tab w:val="left" w:pos="284"/>
          <w:tab w:val="left" w:pos="709"/>
          <w:tab w:val="right" w:pos="9072"/>
        </w:tabs>
        <w:autoSpaceDE w:val="0"/>
        <w:autoSpaceDN w:val="0"/>
        <w:adjustRightInd w:val="0"/>
        <w:jc w:val="both"/>
        <w:rPr>
          <w:rFonts w:ascii="ArialMT" w:hAnsi="ArialMT" w:cs="ArialMT"/>
          <w:sz w:val="22"/>
          <w:szCs w:val="22"/>
        </w:rPr>
      </w:pPr>
      <w:r>
        <w:rPr>
          <w:rFonts w:ascii="ArialMT" w:hAnsi="ArialMT" w:cs="ArialMT"/>
          <w:sz w:val="22"/>
          <w:szCs w:val="22"/>
        </w:rPr>
        <w:t>-</w:t>
      </w:r>
      <w:r>
        <w:rPr>
          <w:rFonts w:ascii="ArialMT" w:hAnsi="ArialMT" w:cs="ArialMT"/>
          <w:sz w:val="22"/>
          <w:szCs w:val="22"/>
        </w:rPr>
        <w:tab/>
        <w:t>.......................</w:t>
      </w:r>
    </w:p>
    <w:p w:rsidR="007E49C9" w:rsidRDefault="000C6357">
      <w:pPr>
        <w:tabs>
          <w:tab w:val="left" w:pos="284"/>
          <w:tab w:val="left" w:pos="709"/>
          <w:tab w:val="right" w:pos="9072"/>
        </w:tabs>
        <w:autoSpaceDE w:val="0"/>
        <w:autoSpaceDN w:val="0"/>
        <w:adjustRightInd w:val="0"/>
        <w:jc w:val="both"/>
        <w:rPr>
          <w:rFonts w:ascii="ArialMT" w:hAnsi="ArialMT" w:cs="ArialMT"/>
          <w:sz w:val="22"/>
          <w:szCs w:val="22"/>
        </w:rPr>
      </w:pPr>
      <w:r>
        <w:rPr>
          <w:rFonts w:ascii="ArialMT" w:hAnsi="ArialMT" w:cs="ArialMT"/>
          <w:sz w:val="22"/>
          <w:szCs w:val="22"/>
        </w:rPr>
        <w:t>-</w:t>
      </w:r>
      <w:r>
        <w:rPr>
          <w:rFonts w:ascii="ArialMT" w:hAnsi="ArialMT" w:cs="ArialMT"/>
          <w:sz w:val="22"/>
          <w:szCs w:val="22"/>
        </w:rPr>
        <w:tab/>
        <w:t>.......................</w:t>
      </w:r>
    </w:p>
    <w:p w:rsidR="007E49C9" w:rsidRDefault="007E49C9">
      <w:pPr>
        <w:autoSpaceDE w:val="0"/>
        <w:autoSpaceDN w:val="0"/>
        <w:adjustRightInd w:val="0"/>
        <w:rPr>
          <w:rFonts w:ascii="Arial-BoldMT" w:hAnsi="Arial-BoldMT" w:cs="Arial-BoldMT"/>
          <w:b/>
          <w:bCs/>
          <w:sz w:val="22"/>
          <w:szCs w:val="22"/>
        </w:rPr>
      </w:pPr>
    </w:p>
    <w:p w:rsidR="007E49C9" w:rsidRDefault="000C6357">
      <w:pPr>
        <w:autoSpaceDE w:val="0"/>
        <w:autoSpaceDN w:val="0"/>
        <w:adjustRightInd w:val="0"/>
        <w:jc w:val="center"/>
        <w:rPr>
          <w:rFonts w:ascii="ArialMT" w:hAnsi="ArialMT" w:cs="ArialMT"/>
          <w:i/>
          <w:sz w:val="14"/>
          <w:szCs w:val="14"/>
        </w:rPr>
      </w:pPr>
      <w:r w:rsidRPr="00F42CB2">
        <w:rPr>
          <w:rFonts w:ascii="Arial-BoldMT" w:hAnsi="Arial-BoldMT" w:cs="Arial-BoldMT"/>
          <w:b/>
          <w:bCs/>
          <w:sz w:val="22"/>
          <w:szCs w:val="22"/>
        </w:rPr>
        <w:t>§ 8 Umlage</w:t>
      </w:r>
      <w:r>
        <w:rPr>
          <w:rStyle w:val="Funotenzeichen"/>
          <w:rFonts w:ascii="Arial-BoldMT" w:hAnsi="Arial-BoldMT" w:cs="Arial-BoldMT"/>
          <w:bCs/>
          <w:i/>
          <w:sz w:val="22"/>
          <w:szCs w:val="22"/>
        </w:rPr>
        <w:footnoteReference w:id="7"/>
      </w:r>
    </w:p>
    <w:p w:rsidR="007E49C9" w:rsidRDefault="000C6357">
      <w:pPr>
        <w:autoSpaceDE w:val="0"/>
        <w:autoSpaceDN w:val="0"/>
        <w:adjustRightInd w:val="0"/>
        <w:jc w:val="center"/>
        <w:rPr>
          <w:rFonts w:ascii="ArialMT" w:hAnsi="ArialMT" w:cs="ArialMT"/>
          <w:i/>
          <w:sz w:val="22"/>
          <w:szCs w:val="22"/>
        </w:rPr>
      </w:pPr>
      <w:r>
        <w:rPr>
          <w:rFonts w:ascii="ArialMT" w:hAnsi="ArialMT" w:cs="ArialMT"/>
          <w:i/>
          <w:sz w:val="22"/>
          <w:szCs w:val="22"/>
        </w:rPr>
        <w:t>(Verbandsgemeindeumlage / Kreisumlage)</w:t>
      </w:r>
    </w:p>
    <w:p w:rsidR="007E49C9" w:rsidRDefault="000C6357">
      <w:pPr>
        <w:autoSpaceDE w:val="0"/>
        <w:autoSpaceDN w:val="0"/>
        <w:adjustRightInd w:val="0"/>
        <w:jc w:val="both"/>
        <w:rPr>
          <w:rFonts w:ascii="ArialMT" w:hAnsi="ArialMT" w:cs="ArialMT"/>
          <w:sz w:val="22"/>
          <w:szCs w:val="22"/>
        </w:rPr>
      </w:pPr>
      <w:r>
        <w:rPr>
          <w:rFonts w:ascii="ArialMT" w:hAnsi="ArialMT" w:cs="ArialMT"/>
          <w:sz w:val="22"/>
          <w:szCs w:val="22"/>
        </w:rPr>
        <w:t>Für Verbandsgemeinden:</w:t>
      </w:r>
    </w:p>
    <w:p w:rsidR="007E49C9" w:rsidRDefault="000C6357" w:rsidP="00BC715F">
      <w:pPr>
        <w:rPr>
          <w:rFonts w:ascii="ArialMT" w:hAnsi="ArialMT" w:cs="ArialMT"/>
          <w:sz w:val="22"/>
          <w:szCs w:val="22"/>
        </w:rPr>
      </w:pPr>
      <w:r>
        <w:rPr>
          <w:rFonts w:ascii="ArialMT" w:hAnsi="ArialMT" w:cs="ArialMT"/>
          <w:sz w:val="22"/>
          <w:szCs w:val="22"/>
        </w:rPr>
        <w:t>Gemäß § 26 Abs. 1 Landesfinanzausgleichsgesetz (LFAG) erhebt die Verbandsgemeinde von allen Ortsgemeinden eine Verbandsgemeindeumlage. Der Umlagesatz wird auf …</w:t>
      </w:r>
      <w:proofErr w:type="gramStart"/>
      <w:r>
        <w:rPr>
          <w:rFonts w:ascii="ArialMT" w:hAnsi="ArialMT" w:cs="ArialMT"/>
          <w:sz w:val="22"/>
          <w:szCs w:val="22"/>
        </w:rPr>
        <w:t>..</w:t>
      </w:r>
      <w:proofErr w:type="gramEnd"/>
      <w:r>
        <w:rPr>
          <w:rFonts w:ascii="ArialMT" w:hAnsi="ArialMT" w:cs="ArialMT"/>
          <w:sz w:val="22"/>
          <w:szCs w:val="22"/>
        </w:rPr>
        <w:t xml:space="preserve"> v.</w:t>
      </w:r>
      <w:r w:rsidR="00296AFD">
        <w:rPr>
          <w:rFonts w:ascii="ArialMT" w:hAnsi="ArialMT" w:cs="ArialMT"/>
          <w:sz w:val="22"/>
          <w:szCs w:val="22"/>
        </w:rPr>
        <w:t xml:space="preserve"> </w:t>
      </w:r>
      <w:r>
        <w:rPr>
          <w:rFonts w:ascii="ArialMT" w:hAnsi="ArialMT" w:cs="ArialMT"/>
          <w:sz w:val="22"/>
          <w:szCs w:val="22"/>
        </w:rPr>
        <w:t>H. festgesetzt.</w:t>
      </w:r>
    </w:p>
    <w:p w:rsidR="007E49C9" w:rsidRDefault="007E49C9">
      <w:pPr>
        <w:autoSpaceDE w:val="0"/>
        <w:autoSpaceDN w:val="0"/>
        <w:adjustRightInd w:val="0"/>
        <w:jc w:val="both"/>
        <w:rPr>
          <w:rFonts w:ascii="ArialMT" w:hAnsi="ArialMT" w:cs="ArialMT"/>
          <w:i/>
          <w:sz w:val="22"/>
          <w:szCs w:val="22"/>
        </w:rPr>
      </w:pPr>
    </w:p>
    <w:p w:rsidR="007E49C9" w:rsidRDefault="000C6357">
      <w:pPr>
        <w:autoSpaceDE w:val="0"/>
        <w:autoSpaceDN w:val="0"/>
        <w:adjustRightInd w:val="0"/>
        <w:ind w:left="284"/>
        <w:jc w:val="both"/>
        <w:rPr>
          <w:rFonts w:ascii="ArialMT" w:hAnsi="ArialMT" w:cs="ArialMT"/>
          <w:i/>
          <w:sz w:val="22"/>
          <w:szCs w:val="22"/>
        </w:rPr>
      </w:pPr>
      <w:r>
        <w:rPr>
          <w:rFonts w:ascii="ArialMT" w:hAnsi="ArialMT" w:cs="ArialMT"/>
          <w:i/>
          <w:sz w:val="22"/>
          <w:szCs w:val="22"/>
        </w:rPr>
        <w:t>Alternativ:</w:t>
      </w:r>
    </w:p>
    <w:p w:rsidR="007E49C9" w:rsidRDefault="000C6357">
      <w:pPr>
        <w:autoSpaceDE w:val="0"/>
        <w:autoSpaceDN w:val="0"/>
        <w:adjustRightInd w:val="0"/>
        <w:ind w:left="284"/>
        <w:jc w:val="both"/>
        <w:rPr>
          <w:rFonts w:ascii="ArialMT" w:hAnsi="ArialMT" w:cs="ArialMT"/>
          <w:i/>
          <w:sz w:val="22"/>
          <w:szCs w:val="22"/>
        </w:rPr>
      </w:pPr>
      <w:r>
        <w:rPr>
          <w:rFonts w:ascii="ArialMT" w:hAnsi="ArialMT" w:cs="ArialMT"/>
          <w:i/>
          <w:sz w:val="22"/>
          <w:szCs w:val="22"/>
        </w:rPr>
        <w:t>Der Umlagesatz wird festgesetzt für</w:t>
      </w:r>
    </w:p>
    <w:p w:rsidR="007E49C9" w:rsidRDefault="000C6357">
      <w:pPr>
        <w:tabs>
          <w:tab w:val="left" w:pos="284"/>
          <w:tab w:val="left" w:pos="709"/>
          <w:tab w:val="right" w:pos="9072"/>
        </w:tabs>
        <w:autoSpaceDE w:val="0"/>
        <w:autoSpaceDN w:val="0"/>
        <w:adjustRightInd w:val="0"/>
        <w:ind w:left="284"/>
        <w:jc w:val="both"/>
        <w:rPr>
          <w:rFonts w:ascii="ArialMT" w:hAnsi="ArialMT" w:cs="ArialMT"/>
          <w:i/>
          <w:sz w:val="22"/>
          <w:szCs w:val="22"/>
        </w:rPr>
      </w:pPr>
      <w:r>
        <w:rPr>
          <w:rFonts w:ascii="ArialMT" w:hAnsi="ArialMT" w:cs="ArialMT"/>
          <w:i/>
          <w:sz w:val="22"/>
          <w:szCs w:val="22"/>
        </w:rPr>
        <w:t>-</w:t>
      </w:r>
      <w:r>
        <w:rPr>
          <w:rFonts w:ascii="ArialMT" w:hAnsi="ArialMT" w:cs="ArialMT"/>
          <w:i/>
          <w:sz w:val="22"/>
          <w:szCs w:val="22"/>
        </w:rPr>
        <w:tab/>
        <w:t>die Schlüsselzuweisungen A nach § 8 LFAG auf</w:t>
      </w:r>
      <w:r>
        <w:rPr>
          <w:rFonts w:ascii="ArialMT" w:hAnsi="ArialMT" w:cs="ArialMT"/>
          <w:i/>
          <w:sz w:val="22"/>
          <w:szCs w:val="22"/>
        </w:rPr>
        <w:tab/>
        <w:t>……............ v. H.</w:t>
      </w:r>
    </w:p>
    <w:p w:rsidR="007E49C9" w:rsidRDefault="000C6357">
      <w:pPr>
        <w:tabs>
          <w:tab w:val="left" w:pos="284"/>
          <w:tab w:val="left" w:pos="709"/>
          <w:tab w:val="right" w:pos="9072"/>
        </w:tabs>
        <w:autoSpaceDE w:val="0"/>
        <w:autoSpaceDN w:val="0"/>
        <w:adjustRightInd w:val="0"/>
        <w:ind w:left="284"/>
        <w:jc w:val="both"/>
        <w:rPr>
          <w:rFonts w:ascii="ArialMT" w:hAnsi="ArialMT" w:cs="ArialMT"/>
          <w:i/>
          <w:sz w:val="22"/>
          <w:szCs w:val="22"/>
        </w:rPr>
      </w:pPr>
      <w:r>
        <w:rPr>
          <w:rFonts w:ascii="ArialMT" w:hAnsi="ArialMT" w:cs="ArialMT"/>
          <w:i/>
          <w:sz w:val="22"/>
          <w:szCs w:val="22"/>
        </w:rPr>
        <w:t>-</w:t>
      </w:r>
      <w:r>
        <w:rPr>
          <w:rFonts w:ascii="ArialMT" w:hAnsi="ArialMT" w:cs="ArialMT"/>
          <w:i/>
          <w:sz w:val="22"/>
          <w:szCs w:val="22"/>
        </w:rPr>
        <w:tab/>
        <w:t>die Schlüsselzuweisungen B nach § 9 Abs. 2 Nr. 2 LFAG auf</w:t>
      </w:r>
      <w:r>
        <w:rPr>
          <w:rFonts w:ascii="ArialMT" w:hAnsi="ArialMT" w:cs="ArialMT"/>
          <w:i/>
          <w:sz w:val="22"/>
          <w:szCs w:val="22"/>
        </w:rPr>
        <w:tab/>
        <w:t>……............ v. H.</w:t>
      </w:r>
    </w:p>
    <w:p w:rsidR="007E49C9" w:rsidRDefault="000C6357">
      <w:pPr>
        <w:tabs>
          <w:tab w:val="left" w:pos="284"/>
          <w:tab w:val="left" w:pos="709"/>
          <w:tab w:val="right" w:pos="9072"/>
        </w:tabs>
        <w:autoSpaceDE w:val="0"/>
        <w:autoSpaceDN w:val="0"/>
        <w:adjustRightInd w:val="0"/>
        <w:ind w:left="284"/>
        <w:jc w:val="both"/>
        <w:rPr>
          <w:rFonts w:ascii="ArialMT" w:hAnsi="ArialMT" w:cs="ArialMT"/>
          <w:i/>
          <w:sz w:val="22"/>
          <w:szCs w:val="22"/>
        </w:rPr>
      </w:pPr>
      <w:r>
        <w:rPr>
          <w:rFonts w:ascii="ArialMT" w:hAnsi="ArialMT" w:cs="ArialMT"/>
          <w:i/>
          <w:sz w:val="22"/>
          <w:szCs w:val="22"/>
        </w:rPr>
        <w:t>-</w:t>
      </w:r>
      <w:r>
        <w:rPr>
          <w:rFonts w:ascii="ArialMT" w:hAnsi="ArialMT" w:cs="ArialMT"/>
          <w:i/>
          <w:sz w:val="22"/>
          <w:szCs w:val="22"/>
        </w:rPr>
        <w:tab/>
        <w:t>die Steuerkraftmesszahl nach § 13 LFAG auf</w:t>
      </w:r>
      <w:r>
        <w:rPr>
          <w:rFonts w:ascii="ArialMT" w:hAnsi="ArialMT" w:cs="ArialMT"/>
          <w:i/>
          <w:sz w:val="22"/>
          <w:szCs w:val="22"/>
        </w:rPr>
        <w:tab/>
        <w:t>……............ v. H.</w:t>
      </w:r>
    </w:p>
    <w:p w:rsidR="007E49C9" w:rsidRDefault="007E49C9">
      <w:pPr>
        <w:tabs>
          <w:tab w:val="left" w:pos="284"/>
          <w:tab w:val="left" w:pos="709"/>
          <w:tab w:val="right" w:pos="9072"/>
        </w:tabs>
        <w:autoSpaceDE w:val="0"/>
        <w:autoSpaceDN w:val="0"/>
        <w:adjustRightInd w:val="0"/>
        <w:ind w:left="284"/>
        <w:jc w:val="both"/>
        <w:rPr>
          <w:rFonts w:ascii="ArialMT" w:hAnsi="ArialMT" w:cs="ArialMT"/>
          <w:i/>
          <w:sz w:val="22"/>
          <w:szCs w:val="22"/>
        </w:rPr>
      </w:pPr>
    </w:p>
    <w:p w:rsidR="007E49C9" w:rsidRDefault="000C6357">
      <w:pPr>
        <w:tabs>
          <w:tab w:val="left" w:pos="284"/>
          <w:tab w:val="left" w:pos="709"/>
          <w:tab w:val="right" w:pos="9072"/>
        </w:tabs>
        <w:autoSpaceDE w:val="0"/>
        <w:autoSpaceDN w:val="0"/>
        <w:adjustRightInd w:val="0"/>
        <w:ind w:left="284"/>
        <w:jc w:val="both"/>
        <w:rPr>
          <w:rFonts w:ascii="ArialMT" w:hAnsi="ArialMT" w:cs="ArialMT"/>
          <w:i/>
          <w:sz w:val="22"/>
          <w:szCs w:val="22"/>
        </w:rPr>
      </w:pPr>
      <w:r>
        <w:rPr>
          <w:rFonts w:ascii="ArialMT" w:hAnsi="ArialMT" w:cs="ArialMT"/>
          <w:i/>
          <w:sz w:val="22"/>
          <w:szCs w:val="22"/>
        </w:rPr>
        <w:t>Alternativ:</w:t>
      </w:r>
    </w:p>
    <w:p w:rsidR="007E49C9" w:rsidRDefault="000C6357">
      <w:pPr>
        <w:tabs>
          <w:tab w:val="left" w:pos="284"/>
          <w:tab w:val="left" w:pos="709"/>
          <w:tab w:val="right" w:pos="9072"/>
        </w:tabs>
        <w:autoSpaceDE w:val="0"/>
        <w:autoSpaceDN w:val="0"/>
        <w:adjustRightInd w:val="0"/>
        <w:ind w:left="284"/>
        <w:jc w:val="both"/>
        <w:rPr>
          <w:rFonts w:ascii="ArialMT" w:hAnsi="ArialMT" w:cs="ArialMT"/>
          <w:i/>
          <w:sz w:val="22"/>
          <w:szCs w:val="22"/>
        </w:rPr>
      </w:pPr>
      <w:r>
        <w:rPr>
          <w:rFonts w:ascii="ArialMT" w:hAnsi="ArialMT" w:cs="ArialMT"/>
          <w:i/>
          <w:sz w:val="22"/>
          <w:szCs w:val="22"/>
        </w:rPr>
        <w:t>-</w:t>
      </w:r>
      <w:r>
        <w:rPr>
          <w:rFonts w:ascii="ArialMT" w:hAnsi="ArialMT" w:cs="ArialMT"/>
          <w:i/>
          <w:sz w:val="22"/>
          <w:szCs w:val="22"/>
        </w:rPr>
        <w:tab/>
        <w:t>die Steuerkraftmesszahl der Grundsteuer A auf</w:t>
      </w:r>
      <w:r>
        <w:rPr>
          <w:rFonts w:ascii="ArialMT" w:hAnsi="ArialMT" w:cs="ArialMT"/>
          <w:i/>
          <w:sz w:val="22"/>
          <w:szCs w:val="22"/>
        </w:rPr>
        <w:tab/>
        <w:t>……............ v. H.</w:t>
      </w:r>
    </w:p>
    <w:p w:rsidR="007E49C9" w:rsidRDefault="000C6357">
      <w:pPr>
        <w:tabs>
          <w:tab w:val="left" w:pos="284"/>
          <w:tab w:val="left" w:pos="709"/>
          <w:tab w:val="right" w:pos="9072"/>
        </w:tabs>
        <w:autoSpaceDE w:val="0"/>
        <w:autoSpaceDN w:val="0"/>
        <w:adjustRightInd w:val="0"/>
        <w:ind w:left="284"/>
        <w:jc w:val="both"/>
        <w:rPr>
          <w:rFonts w:ascii="ArialMT" w:hAnsi="ArialMT" w:cs="ArialMT"/>
          <w:i/>
          <w:sz w:val="22"/>
          <w:szCs w:val="22"/>
        </w:rPr>
      </w:pPr>
      <w:r>
        <w:rPr>
          <w:rFonts w:ascii="ArialMT" w:hAnsi="ArialMT" w:cs="ArialMT"/>
          <w:i/>
          <w:sz w:val="22"/>
          <w:szCs w:val="22"/>
        </w:rPr>
        <w:t>-</w:t>
      </w:r>
      <w:r>
        <w:rPr>
          <w:rFonts w:ascii="ArialMT" w:hAnsi="ArialMT" w:cs="ArialMT"/>
          <w:i/>
          <w:sz w:val="22"/>
          <w:szCs w:val="22"/>
        </w:rPr>
        <w:tab/>
        <w:t>die Steuerkraftmesszahl der Grundsteuer B auf</w:t>
      </w:r>
      <w:r>
        <w:rPr>
          <w:rFonts w:ascii="ArialMT" w:hAnsi="ArialMT" w:cs="ArialMT"/>
          <w:i/>
          <w:sz w:val="22"/>
          <w:szCs w:val="22"/>
        </w:rPr>
        <w:tab/>
        <w:t>……............ v. H.</w:t>
      </w:r>
    </w:p>
    <w:p w:rsidR="007E49C9" w:rsidRDefault="000C6357">
      <w:pPr>
        <w:tabs>
          <w:tab w:val="left" w:pos="284"/>
          <w:tab w:val="left" w:pos="709"/>
          <w:tab w:val="right" w:pos="9072"/>
        </w:tabs>
        <w:autoSpaceDE w:val="0"/>
        <w:autoSpaceDN w:val="0"/>
        <w:adjustRightInd w:val="0"/>
        <w:ind w:left="284"/>
        <w:jc w:val="both"/>
        <w:rPr>
          <w:rFonts w:ascii="ArialMT" w:hAnsi="ArialMT" w:cs="ArialMT"/>
          <w:i/>
          <w:sz w:val="22"/>
          <w:szCs w:val="22"/>
        </w:rPr>
      </w:pPr>
      <w:r>
        <w:rPr>
          <w:rFonts w:ascii="ArialMT" w:hAnsi="ArialMT" w:cs="ArialMT"/>
          <w:i/>
          <w:sz w:val="22"/>
          <w:szCs w:val="22"/>
        </w:rPr>
        <w:t>-</w:t>
      </w:r>
      <w:r>
        <w:rPr>
          <w:rFonts w:ascii="ArialMT" w:hAnsi="ArialMT" w:cs="ArialMT"/>
          <w:i/>
          <w:sz w:val="22"/>
          <w:szCs w:val="22"/>
        </w:rPr>
        <w:tab/>
        <w:t>die Steuerkraftmesszahl der Gewerbesteuer auf</w:t>
      </w:r>
      <w:r>
        <w:rPr>
          <w:rFonts w:ascii="ArialMT" w:hAnsi="ArialMT" w:cs="ArialMT"/>
          <w:i/>
          <w:sz w:val="22"/>
          <w:szCs w:val="22"/>
        </w:rPr>
        <w:tab/>
        <w:t>……............ v. H.</w:t>
      </w:r>
    </w:p>
    <w:p w:rsidR="007E49C9" w:rsidRDefault="000C6357">
      <w:pPr>
        <w:tabs>
          <w:tab w:val="left" w:pos="284"/>
          <w:tab w:val="left" w:pos="709"/>
          <w:tab w:val="right" w:pos="9072"/>
        </w:tabs>
        <w:autoSpaceDE w:val="0"/>
        <w:autoSpaceDN w:val="0"/>
        <w:adjustRightInd w:val="0"/>
        <w:ind w:left="284"/>
        <w:jc w:val="both"/>
        <w:rPr>
          <w:rFonts w:ascii="ArialMT" w:hAnsi="ArialMT" w:cs="ArialMT"/>
          <w:i/>
          <w:sz w:val="22"/>
          <w:szCs w:val="22"/>
        </w:rPr>
      </w:pPr>
      <w:r>
        <w:rPr>
          <w:rFonts w:ascii="ArialMT" w:hAnsi="ArialMT" w:cs="ArialMT"/>
          <w:i/>
          <w:sz w:val="22"/>
          <w:szCs w:val="22"/>
        </w:rPr>
        <w:t>-</w:t>
      </w:r>
      <w:r>
        <w:rPr>
          <w:rFonts w:ascii="ArialMT" w:hAnsi="ArialMT" w:cs="ArialMT"/>
          <w:i/>
          <w:sz w:val="22"/>
          <w:szCs w:val="22"/>
        </w:rPr>
        <w:tab/>
        <w:t>die Steuerkraftmesszahl der Einnahmen aus dem Gemeindeanteil</w:t>
      </w:r>
    </w:p>
    <w:p w:rsidR="007E49C9" w:rsidRDefault="000C6357">
      <w:pPr>
        <w:tabs>
          <w:tab w:val="left" w:pos="284"/>
          <w:tab w:val="left" w:pos="709"/>
          <w:tab w:val="right" w:pos="9072"/>
        </w:tabs>
        <w:autoSpaceDE w:val="0"/>
        <w:autoSpaceDN w:val="0"/>
        <w:adjustRightInd w:val="0"/>
        <w:ind w:left="284"/>
        <w:jc w:val="both"/>
        <w:rPr>
          <w:rFonts w:ascii="ArialMT" w:hAnsi="ArialMT" w:cs="ArialMT"/>
          <w:i/>
          <w:sz w:val="22"/>
          <w:szCs w:val="22"/>
        </w:rPr>
      </w:pPr>
      <w:r>
        <w:rPr>
          <w:rFonts w:ascii="ArialMT" w:hAnsi="ArialMT" w:cs="ArialMT"/>
          <w:i/>
          <w:sz w:val="22"/>
          <w:szCs w:val="22"/>
        </w:rPr>
        <w:tab/>
        <w:t>an der Umsatzsteuer auf</w:t>
      </w:r>
      <w:r>
        <w:rPr>
          <w:rFonts w:ascii="ArialMT" w:hAnsi="ArialMT" w:cs="ArialMT"/>
          <w:i/>
          <w:sz w:val="22"/>
          <w:szCs w:val="22"/>
        </w:rPr>
        <w:tab/>
        <w:t>……............ v. H.</w:t>
      </w:r>
    </w:p>
    <w:p w:rsidR="007E49C9" w:rsidRDefault="000C6357">
      <w:pPr>
        <w:tabs>
          <w:tab w:val="left" w:pos="284"/>
          <w:tab w:val="left" w:pos="709"/>
          <w:tab w:val="right" w:pos="9072"/>
        </w:tabs>
        <w:autoSpaceDE w:val="0"/>
        <w:autoSpaceDN w:val="0"/>
        <w:adjustRightInd w:val="0"/>
        <w:ind w:left="284"/>
        <w:jc w:val="both"/>
        <w:rPr>
          <w:rFonts w:ascii="ArialMT" w:hAnsi="ArialMT" w:cs="ArialMT"/>
          <w:i/>
          <w:sz w:val="22"/>
          <w:szCs w:val="22"/>
        </w:rPr>
      </w:pPr>
      <w:r>
        <w:rPr>
          <w:rFonts w:ascii="ArialMT" w:hAnsi="ArialMT" w:cs="ArialMT"/>
          <w:i/>
          <w:sz w:val="22"/>
          <w:szCs w:val="22"/>
        </w:rPr>
        <w:t>-</w:t>
      </w:r>
      <w:r>
        <w:rPr>
          <w:rFonts w:ascii="ArialMT" w:hAnsi="ArialMT" w:cs="ArialMT"/>
          <w:i/>
          <w:sz w:val="22"/>
          <w:szCs w:val="22"/>
        </w:rPr>
        <w:tab/>
        <w:t>die Steuerkraftmesszahl der Einnahmen aus dem Gemeindeanteil</w:t>
      </w:r>
    </w:p>
    <w:p w:rsidR="007E49C9" w:rsidRDefault="000C6357">
      <w:pPr>
        <w:tabs>
          <w:tab w:val="left" w:pos="284"/>
          <w:tab w:val="left" w:pos="709"/>
          <w:tab w:val="right" w:pos="9072"/>
        </w:tabs>
        <w:autoSpaceDE w:val="0"/>
        <w:autoSpaceDN w:val="0"/>
        <w:adjustRightInd w:val="0"/>
        <w:ind w:left="284"/>
        <w:jc w:val="both"/>
        <w:rPr>
          <w:rFonts w:ascii="ArialMT" w:hAnsi="ArialMT" w:cs="ArialMT"/>
          <w:i/>
          <w:sz w:val="22"/>
          <w:szCs w:val="22"/>
        </w:rPr>
      </w:pPr>
      <w:r>
        <w:rPr>
          <w:rFonts w:ascii="ArialMT" w:hAnsi="ArialMT" w:cs="ArialMT"/>
          <w:i/>
          <w:sz w:val="22"/>
          <w:szCs w:val="22"/>
        </w:rPr>
        <w:tab/>
        <w:t>an der Einkommensteuer auf</w:t>
      </w:r>
      <w:r>
        <w:rPr>
          <w:rFonts w:ascii="ArialMT" w:hAnsi="ArialMT" w:cs="ArialMT"/>
          <w:i/>
          <w:sz w:val="22"/>
          <w:szCs w:val="22"/>
        </w:rPr>
        <w:tab/>
        <w:t>……............ v. H.</w:t>
      </w:r>
    </w:p>
    <w:p w:rsidR="007E49C9" w:rsidRDefault="000C6357">
      <w:pPr>
        <w:tabs>
          <w:tab w:val="left" w:pos="284"/>
          <w:tab w:val="left" w:pos="709"/>
          <w:tab w:val="right" w:pos="9072"/>
        </w:tabs>
        <w:autoSpaceDE w:val="0"/>
        <w:autoSpaceDN w:val="0"/>
        <w:adjustRightInd w:val="0"/>
        <w:ind w:left="284"/>
        <w:jc w:val="both"/>
        <w:rPr>
          <w:rFonts w:ascii="ArialMT" w:hAnsi="ArialMT" w:cs="ArialMT"/>
          <w:i/>
          <w:sz w:val="22"/>
          <w:szCs w:val="22"/>
        </w:rPr>
      </w:pPr>
      <w:r>
        <w:rPr>
          <w:rFonts w:ascii="ArialMT" w:hAnsi="ArialMT" w:cs="ArialMT"/>
          <w:i/>
          <w:sz w:val="22"/>
          <w:szCs w:val="22"/>
        </w:rPr>
        <w:t>-</w:t>
      </w:r>
      <w:r>
        <w:rPr>
          <w:rFonts w:ascii="ArialMT" w:hAnsi="ArialMT" w:cs="ArialMT"/>
          <w:i/>
          <w:sz w:val="22"/>
          <w:szCs w:val="22"/>
        </w:rPr>
        <w:tab/>
        <w:t>die Steuerkraftmesszahl der Ausgleichsleistungen</w:t>
      </w:r>
    </w:p>
    <w:p w:rsidR="000C3ECE" w:rsidRDefault="000C6357">
      <w:pPr>
        <w:tabs>
          <w:tab w:val="left" w:pos="284"/>
          <w:tab w:val="left" w:pos="709"/>
          <w:tab w:val="right" w:pos="9072"/>
        </w:tabs>
        <w:autoSpaceDE w:val="0"/>
        <w:autoSpaceDN w:val="0"/>
        <w:adjustRightInd w:val="0"/>
        <w:ind w:left="284"/>
        <w:jc w:val="both"/>
        <w:rPr>
          <w:rFonts w:ascii="ArialMT" w:hAnsi="ArialMT" w:cs="ArialMT"/>
          <w:i/>
          <w:sz w:val="22"/>
          <w:szCs w:val="22"/>
        </w:rPr>
      </w:pPr>
      <w:r>
        <w:rPr>
          <w:rFonts w:ascii="ArialMT" w:hAnsi="ArialMT" w:cs="ArialMT"/>
          <w:i/>
          <w:sz w:val="22"/>
          <w:szCs w:val="22"/>
        </w:rPr>
        <w:tab/>
        <w:t>nach § 21 LFAG auf</w:t>
      </w:r>
      <w:r>
        <w:rPr>
          <w:rFonts w:ascii="ArialMT" w:hAnsi="ArialMT" w:cs="ArialMT"/>
          <w:i/>
          <w:sz w:val="22"/>
          <w:szCs w:val="22"/>
        </w:rPr>
        <w:tab/>
        <w:t>……............ v. H.</w:t>
      </w:r>
      <w:r w:rsidR="000C3ECE">
        <w:rPr>
          <w:rFonts w:ascii="ArialMT" w:hAnsi="ArialMT" w:cs="ArialMT"/>
          <w:i/>
          <w:sz w:val="22"/>
          <w:szCs w:val="22"/>
        </w:rPr>
        <w:br w:type="page"/>
      </w:r>
    </w:p>
    <w:p w:rsidR="007E49C9" w:rsidRDefault="000C6357">
      <w:pPr>
        <w:autoSpaceDE w:val="0"/>
        <w:autoSpaceDN w:val="0"/>
        <w:adjustRightInd w:val="0"/>
        <w:jc w:val="both"/>
        <w:rPr>
          <w:rFonts w:ascii="ArialMT" w:hAnsi="ArialMT" w:cs="ArialMT"/>
          <w:sz w:val="22"/>
          <w:szCs w:val="22"/>
        </w:rPr>
      </w:pPr>
      <w:r>
        <w:rPr>
          <w:rFonts w:ascii="ArialMT" w:hAnsi="ArialMT" w:cs="ArialMT"/>
          <w:sz w:val="22"/>
          <w:szCs w:val="22"/>
        </w:rPr>
        <w:lastRenderedPageBreak/>
        <w:t>Für Landkreise:</w:t>
      </w:r>
    </w:p>
    <w:p w:rsidR="007E49C9" w:rsidRDefault="000C6357">
      <w:pPr>
        <w:autoSpaceDE w:val="0"/>
        <w:autoSpaceDN w:val="0"/>
        <w:adjustRightInd w:val="0"/>
        <w:jc w:val="both"/>
        <w:rPr>
          <w:rFonts w:ascii="ArialMT" w:hAnsi="ArialMT" w:cs="ArialMT"/>
          <w:sz w:val="22"/>
          <w:szCs w:val="22"/>
        </w:rPr>
      </w:pPr>
      <w:r>
        <w:rPr>
          <w:rFonts w:ascii="ArialMT" w:hAnsi="ArialMT" w:cs="ArialMT"/>
          <w:sz w:val="22"/>
          <w:szCs w:val="22"/>
        </w:rPr>
        <w:t>Gemäß § 25 Abs. 2 Landesfinanzausgleichsgesetz (LFAG) erhebt der Landkreis von allen kreisangehörigen Gemeinden eine Kreisumlage. Der Umlagesatz wird auf …</w:t>
      </w:r>
      <w:proofErr w:type="gramStart"/>
      <w:r>
        <w:rPr>
          <w:rFonts w:ascii="ArialMT" w:hAnsi="ArialMT" w:cs="ArialMT"/>
          <w:sz w:val="22"/>
          <w:szCs w:val="22"/>
        </w:rPr>
        <w:t>..</w:t>
      </w:r>
      <w:proofErr w:type="gramEnd"/>
      <w:r>
        <w:rPr>
          <w:rFonts w:ascii="ArialMT" w:hAnsi="ArialMT" w:cs="ArialMT"/>
          <w:sz w:val="22"/>
          <w:szCs w:val="22"/>
        </w:rPr>
        <w:t xml:space="preserve"> v.</w:t>
      </w:r>
      <w:r w:rsidR="00296AFD">
        <w:rPr>
          <w:rFonts w:ascii="ArialMT" w:hAnsi="ArialMT" w:cs="ArialMT"/>
          <w:sz w:val="22"/>
          <w:szCs w:val="22"/>
        </w:rPr>
        <w:t xml:space="preserve"> </w:t>
      </w:r>
      <w:r>
        <w:rPr>
          <w:rFonts w:ascii="ArialMT" w:hAnsi="ArialMT" w:cs="ArialMT"/>
          <w:sz w:val="22"/>
          <w:szCs w:val="22"/>
        </w:rPr>
        <w:t>H. festgesetzt.</w:t>
      </w:r>
    </w:p>
    <w:p w:rsidR="007E49C9" w:rsidRDefault="007E49C9">
      <w:pPr>
        <w:autoSpaceDE w:val="0"/>
        <w:autoSpaceDN w:val="0"/>
        <w:adjustRightInd w:val="0"/>
        <w:jc w:val="both"/>
        <w:rPr>
          <w:rFonts w:ascii="ArialMT" w:hAnsi="ArialMT" w:cs="ArialMT"/>
          <w:i/>
          <w:sz w:val="22"/>
          <w:szCs w:val="22"/>
        </w:rPr>
      </w:pPr>
    </w:p>
    <w:p w:rsidR="007E49C9" w:rsidRDefault="000C6357">
      <w:pPr>
        <w:autoSpaceDE w:val="0"/>
        <w:autoSpaceDN w:val="0"/>
        <w:adjustRightInd w:val="0"/>
        <w:ind w:left="284"/>
        <w:jc w:val="both"/>
        <w:rPr>
          <w:rFonts w:ascii="ArialMT" w:hAnsi="ArialMT" w:cs="ArialMT"/>
          <w:i/>
          <w:sz w:val="22"/>
          <w:szCs w:val="22"/>
        </w:rPr>
      </w:pPr>
      <w:r>
        <w:rPr>
          <w:rFonts w:ascii="ArialMT" w:hAnsi="ArialMT" w:cs="ArialMT"/>
          <w:i/>
          <w:sz w:val="22"/>
          <w:szCs w:val="22"/>
        </w:rPr>
        <w:t>Alternativ:</w:t>
      </w:r>
    </w:p>
    <w:p w:rsidR="007E49C9" w:rsidRDefault="000C6357">
      <w:pPr>
        <w:autoSpaceDE w:val="0"/>
        <w:autoSpaceDN w:val="0"/>
        <w:adjustRightInd w:val="0"/>
        <w:ind w:left="284"/>
        <w:jc w:val="both"/>
        <w:rPr>
          <w:rFonts w:ascii="ArialMT" w:hAnsi="ArialMT" w:cs="ArialMT"/>
          <w:i/>
          <w:sz w:val="22"/>
          <w:szCs w:val="22"/>
        </w:rPr>
      </w:pPr>
      <w:r>
        <w:rPr>
          <w:rFonts w:ascii="ArialMT" w:hAnsi="ArialMT" w:cs="ArialMT"/>
          <w:i/>
          <w:sz w:val="22"/>
          <w:szCs w:val="22"/>
        </w:rPr>
        <w:t>Der Umlagesatz wird festgesetzt für</w:t>
      </w:r>
    </w:p>
    <w:p w:rsidR="007E49C9" w:rsidRDefault="000C6357">
      <w:pPr>
        <w:tabs>
          <w:tab w:val="left" w:pos="284"/>
          <w:tab w:val="left" w:pos="709"/>
          <w:tab w:val="right" w:pos="9072"/>
        </w:tabs>
        <w:autoSpaceDE w:val="0"/>
        <w:autoSpaceDN w:val="0"/>
        <w:adjustRightInd w:val="0"/>
        <w:ind w:left="284"/>
        <w:jc w:val="both"/>
        <w:rPr>
          <w:rFonts w:ascii="ArialMT" w:hAnsi="ArialMT" w:cs="ArialMT"/>
          <w:i/>
          <w:sz w:val="22"/>
          <w:szCs w:val="22"/>
        </w:rPr>
      </w:pPr>
      <w:r>
        <w:rPr>
          <w:rFonts w:ascii="ArialMT" w:hAnsi="ArialMT" w:cs="ArialMT"/>
          <w:i/>
          <w:sz w:val="22"/>
          <w:szCs w:val="22"/>
        </w:rPr>
        <w:t>-</w:t>
      </w:r>
      <w:r>
        <w:rPr>
          <w:rFonts w:ascii="ArialMT" w:hAnsi="ArialMT" w:cs="ArialMT"/>
          <w:i/>
          <w:sz w:val="22"/>
          <w:szCs w:val="22"/>
        </w:rPr>
        <w:tab/>
        <w:t>die Schlüsselzuweisungen A nach § 8 LFAG auf</w:t>
      </w:r>
      <w:r>
        <w:rPr>
          <w:rFonts w:ascii="ArialMT" w:hAnsi="ArialMT" w:cs="ArialMT"/>
          <w:i/>
          <w:sz w:val="22"/>
          <w:szCs w:val="22"/>
        </w:rPr>
        <w:tab/>
        <w:t>……............ v. H.</w:t>
      </w:r>
    </w:p>
    <w:p w:rsidR="007E49C9" w:rsidRDefault="000C6357">
      <w:pPr>
        <w:tabs>
          <w:tab w:val="left" w:pos="284"/>
          <w:tab w:val="left" w:pos="709"/>
          <w:tab w:val="right" w:pos="9072"/>
        </w:tabs>
        <w:autoSpaceDE w:val="0"/>
        <w:autoSpaceDN w:val="0"/>
        <w:adjustRightInd w:val="0"/>
        <w:ind w:left="284"/>
        <w:jc w:val="both"/>
        <w:rPr>
          <w:rFonts w:ascii="ArialMT" w:hAnsi="ArialMT" w:cs="ArialMT"/>
          <w:i/>
          <w:sz w:val="22"/>
          <w:szCs w:val="22"/>
        </w:rPr>
      </w:pPr>
      <w:r>
        <w:rPr>
          <w:rFonts w:ascii="ArialMT" w:hAnsi="ArialMT" w:cs="ArialMT"/>
          <w:i/>
          <w:sz w:val="22"/>
          <w:szCs w:val="22"/>
        </w:rPr>
        <w:t>-</w:t>
      </w:r>
      <w:r>
        <w:rPr>
          <w:rFonts w:ascii="ArialMT" w:hAnsi="ArialMT" w:cs="ArialMT"/>
          <w:i/>
          <w:sz w:val="22"/>
          <w:szCs w:val="22"/>
        </w:rPr>
        <w:tab/>
        <w:t>die Schlüsselzuweisungen B nach § 9 Abs. 2 Nr. 2 LFAG auf</w:t>
      </w:r>
      <w:r>
        <w:rPr>
          <w:rFonts w:ascii="ArialMT" w:hAnsi="ArialMT" w:cs="ArialMT"/>
          <w:i/>
          <w:sz w:val="22"/>
          <w:szCs w:val="22"/>
        </w:rPr>
        <w:tab/>
        <w:t>……............ v. H.</w:t>
      </w:r>
    </w:p>
    <w:p w:rsidR="007E49C9" w:rsidRDefault="000C6357">
      <w:pPr>
        <w:tabs>
          <w:tab w:val="left" w:pos="284"/>
          <w:tab w:val="left" w:pos="709"/>
          <w:tab w:val="right" w:pos="9072"/>
        </w:tabs>
        <w:autoSpaceDE w:val="0"/>
        <w:autoSpaceDN w:val="0"/>
        <w:adjustRightInd w:val="0"/>
        <w:ind w:left="284"/>
        <w:jc w:val="both"/>
        <w:rPr>
          <w:rFonts w:ascii="ArialMT" w:hAnsi="ArialMT" w:cs="ArialMT"/>
          <w:i/>
          <w:sz w:val="22"/>
          <w:szCs w:val="22"/>
        </w:rPr>
      </w:pPr>
      <w:r>
        <w:rPr>
          <w:rFonts w:ascii="ArialMT" w:hAnsi="ArialMT" w:cs="ArialMT"/>
          <w:i/>
          <w:sz w:val="22"/>
          <w:szCs w:val="22"/>
        </w:rPr>
        <w:t>-</w:t>
      </w:r>
      <w:r>
        <w:rPr>
          <w:rFonts w:ascii="ArialMT" w:hAnsi="ArialMT" w:cs="ArialMT"/>
          <w:i/>
          <w:sz w:val="22"/>
          <w:szCs w:val="22"/>
        </w:rPr>
        <w:tab/>
        <w:t>die Steuerkraftmesszahl nach § 13 LFAG auf</w:t>
      </w:r>
      <w:r>
        <w:rPr>
          <w:rFonts w:ascii="ArialMT" w:hAnsi="ArialMT" w:cs="ArialMT"/>
          <w:i/>
          <w:sz w:val="22"/>
          <w:szCs w:val="22"/>
        </w:rPr>
        <w:tab/>
        <w:t>……............ v. H.</w:t>
      </w:r>
    </w:p>
    <w:p w:rsidR="007E49C9" w:rsidRDefault="007E49C9">
      <w:pPr>
        <w:tabs>
          <w:tab w:val="left" w:pos="284"/>
          <w:tab w:val="left" w:pos="709"/>
          <w:tab w:val="right" w:pos="9072"/>
        </w:tabs>
        <w:autoSpaceDE w:val="0"/>
        <w:autoSpaceDN w:val="0"/>
        <w:adjustRightInd w:val="0"/>
        <w:ind w:left="284"/>
        <w:jc w:val="both"/>
        <w:rPr>
          <w:rFonts w:ascii="ArialMT" w:hAnsi="ArialMT" w:cs="ArialMT"/>
          <w:i/>
          <w:sz w:val="22"/>
          <w:szCs w:val="22"/>
        </w:rPr>
      </w:pPr>
    </w:p>
    <w:p w:rsidR="007E49C9" w:rsidRDefault="000C6357">
      <w:pPr>
        <w:tabs>
          <w:tab w:val="left" w:pos="284"/>
          <w:tab w:val="left" w:pos="709"/>
          <w:tab w:val="right" w:pos="9072"/>
        </w:tabs>
        <w:autoSpaceDE w:val="0"/>
        <w:autoSpaceDN w:val="0"/>
        <w:adjustRightInd w:val="0"/>
        <w:ind w:left="284"/>
        <w:jc w:val="both"/>
        <w:rPr>
          <w:rFonts w:ascii="ArialMT" w:hAnsi="ArialMT" w:cs="ArialMT"/>
          <w:i/>
          <w:sz w:val="22"/>
          <w:szCs w:val="22"/>
        </w:rPr>
      </w:pPr>
      <w:r>
        <w:rPr>
          <w:rFonts w:ascii="ArialMT" w:hAnsi="ArialMT" w:cs="ArialMT"/>
          <w:i/>
          <w:sz w:val="22"/>
          <w:szCs w:val="22"/>
        </w:rPr>
        <w:t>Alternativ:</w:t>
      </w:r>
    </w:p>
    <w:p w:rsidR="007E49C9" w:rsidRDefault="000C6357">
      <w:pPr>
        <w:tabs>
          <w:tab w:val="left" w:pos="284"/>
          <w:tab w:val="left" w:pos="709"/>
          <w:tab w:val="right" w:pos="9072"/>
        </w:tabs>
        <w:autoSpaceDE w:val="0"/>
        <w:autoSpaceDN w:val="0"/>
        <w:adjustRightInd w:val="0"/>
        <w:ind w:left="284"/>
        <w:jc w:val="both"/>
        <w:rPr>
          <w:rFonts w:ascii="ArialMT" w:hAnsi="ArialMT" w:cs="ArialMT"/>
          <w:i/>
          <w:sz w:val="22"/>
          <w:szCs w:val="22"/>
        </w:rPr>
      </w:pPr>
      <w:r>
        <w:rPr>
          <w:rFonts w:ascii="ArialMT" w:hAnsi="ArialMT" w:cs="ArialMT"/>
          <w:i/>
          <w:sz w:val="22"/>
          <w:szCs w:val="22"/>
        </w:rPr>
        <w:t>-</w:t>
      </w:r>
      <w:r>
        <w:rPr>
          <w:rFonts w:ascii="ArialMT" w:hAnsi="ArialMT" w:cs="ArialMT"/>
          <w:i/>
          <w:sz w:val="22"/>
          <w:szCs w:val="22"/>
        </w:rPr>
        <w:tab/>
        <w:t>die Steuerkraftmesszahl der Grundsteuer A auf</w:t>
      </w:r>
      <w:r>
        <w:rPr>
          <w:rFonts w:ascii="ArialMT" w:hAnsi="ArialMT" w:cs="ArialMT"/>
          <w:i/>
          <w:sz w:val="22"/>
          <w:szCs w:val="22"/>
        </w:rPr>
        <w:tab/>
        <w:t>……............ v. H.</w:t>
      </w:r>
    </w:p>
    <w:p w:rsidR="007E49C9" w:rsidRDefault="000C6357">
      <w:pPr>
        <w:tabs>
          <w:tab w:val="left" w:pos="284"/>
          <w:tab w:val="left" w:pos="709"/>
          <w:tab w:val="right" w:pos="9072"/>
        </w:tabs>
        <w:autoSpaceDE w:val="0"/>
        <w:autoSpaceDN w:val="0"/>
        <w:adjustRightInd w:val="0"/>
        <w:ind w:left="284"/>
        <w:jc w:val="both"/>
        <w:rPr>
          <w:rFonts w:ascii="ArialMT" w:hAnsi="ArialMT" w:cs="ArialMT"/>
          <w:i/>
          <w:sz w:val="22"/>
          <w:szCs w:val="22"/>
        </w:rPr>
      </w:pPr>
      <w:r>
        <w:rPr>
          <w:rFonts w:ascii="ArialMT" w:hAnsi="ArialMT" w:cs="ArialMT"/>
          <w:i/>
          <w:sz w:val="22"/>
          <w:szCs w:val="22"/>
        </w:rPr>
        <w:t>-</w:t>
      </w:r>
      <w:r>
        <w:rPr>
          <w:rFonts w:ascii="ArialMT" w:hAnsi="ArialMT" w:cs="ArialMT"/>
          <w:i/>
          <w:sz w:val="22"/>
          <w:szCs w:val="22"/>
        </w:rPr>
        <w:tab/>
        <w:t>die Steuerkraftmesszahl der Grundsteuer B auf</w:t>
      </w:r>
      <w:r>
        <w:rPr>
          <w:rFonts w:ascii="ArialMT" w:hAnsi="ArialMT" w:cs="ArialMT"/>
          <w:i/>
          <w:sz w:val="22"/>
          <w:szCs w:val="22"/>
        </w:rPr>
        <w:tab/>
        <w:t>……............ v. H.</w:t>
      </w:r>
    </w:p>
    <w:p w:rsidR="007E49C9" w:rsidRDefault="000C6357">
      <w:pPr>
        <w:tabs>
          <w:tab w:val="left" w:pos="284"/>
          <w:tab w:val="left" w:pos="709"/>
          <w:tab w:val="right" w:pos="9072"/>
        </w:tabs>
        <w:autoSpaceDE w:val="0"/>
        <w:autoSpaceDN w:val="0"/>
        <w:adjustRightInd w:val="0"/>
        <w:ind w:left="284"/>
        <w:jc w:val="both"/>
        <w:rPr>
          <w:rFonts w:ascii="ArialMT" w:hAnsi="ArialMT" w:cs="ArialMT"/>
          <w:i/>
          <w:sz w:val="22"/>
          <w:szCs w:val="22"/>
        </w:rPr>
      </w:pPr>
      <w:r>
        <w:rPr>
          <w:rFonts w:ascii="ArialMT" w:hAnsi="ArialMT" w:cs="ArialMT"/>
          <w:i/>
          <w:sz w:val="22"/>
          <w:szCs w:val="22"/>
        </w:rPr>
        <w:t>-</w:t>
      </w:r>
      <w:r>
        <w:rPr>
          <w:rFonts w:ascii="ArialMT" w:hAnsi="ArialMT" w:cs="ArialMT"/>
          <w:i/>
          <w:sz w:val="22"/>
          <w:szCs w:val="22"/>
        </w:rPr>
        <w:tab/>
        <w:t>die Steuerkraftmesszahl der Gewerbesteuer auf</w:t>
      </w:r>
      <w:r>
        <w:rPr>
          <w:rFonts w:ascii="ArialMT" w:hAnsi="ArialMT" w:cs="ArialMT"/>
          <w:i/>
          <w:sz w:val="22"/>
          <w:szCs w:val="22"/>
        </w:rPr>
        <w:tab/>
        <w:t>……............ v. H.</w:t>
      </w:r>
    </w:p>
    <w:p w:rsidR="007E49C9" w:rsidRDefault="000C6357">
      <w:pPr>
        <w:tabs>
          <w:tab w:val="left" w:pos="284"/>
          <w:tab w:val="left" w:pos="709"/>
          <w:tab w:val="right" w:pos="9072"/>
        </w:tabs>
        <w:autoSpaceDE w:val="0"/>
        <w:autoSpaceDN w:val="0"/>
        <w:adjustRightInd w:val="0"/>
        <w:ind w:left="284"/>
        <w:jc w:val="both"/>
        <w:rPr>
          <w:rFonts w:ascii="ArialMT" w:hAnsi="ArialMT" w:cs="ArialMT"/>
          <w:i/>
          <w:sz w:val="22"/>
          <w:szCs w:val="22"/>
        </w:rPr>
      </w:pPr>
      <w:r>
        <w:rPr>
          <w:rFonts w:ascii="ArialMT" w:hAnsi="ArialMT" w:cs="ArialMT"/>
          <w:i/>
          <w:sz w:val="22"/>
          <w:szCs w:val="22"/>
        </w:rPr>
        <w:t>-</w:t>
      </w:r>
      <w:r>
        <w:rPr>
          <w:rFonts w:ascii="ArialMT" w:hAnsi="ArialMT" w:cs="ArialMT"/>
          <w:i/>
          <w:sz w:val="22"/>
          <w:szCs w:val="22"/>
        </w:rPr>
        <w:tab/>
        <w:t>die Steuerkraftmesszahl der Einnahmen aus dem Gemeindeanteil</w:t>
      </w:r>
    </w:p>
    <w:p w:rsidR="007E49C9" w:rsidRDefault="000C6357">
      <w:pPr>
        <w:tabs>
          <w:tab w:val="left" w:pos="284"/>
          <w:tab w:val="left" w:pos="709"/>
          <w:tab w:val="right" w:pos="9072"/>
        </w:tabs>
        <w:autoSpaceDE w:val="0"/>
        <w:autoSpaceDN w:val="0"/>
        <w:adjustRightInd w:val="0"/>
        <w:ind w:left="284"/>
        <w:jc w:val="both"/>
        <w:rPr>
          <w:rFonts w:ascii="ArialMT" w:hAnsi="ArialMT" w:cs="ArialMT"/>
          <w:i/>
          <w:sz w:val="22"/>
          <w:szCs w:val="22"/>
        </w:rPr>
      </w:pPr>
      <w:r>
        <w:rPr>
          <w:rFonts w:ascii="ArialMT" w:hAnsi="ArialMT" w:cs="ArialMT"/>
          <w:i/>
          <w:sz w:val="22"/>
          <w:szCs w:val="22"/>
        </w:rPr>
        <w:tab/>
        <w:t>an der Umsatzsteuer auf</w:t>
      </w:r>
      <w:r>
        <w:rPr>
          <w:rFonts w:ascii="ArialMT" w:hAnsi="ArialMT" w:cs="ArialMT"/>
          <w:i/>
          <w:sz w:val="22"/>
          <w:szCs w:val="22"/>
        </w:rPr>
        <w:tab/>
        <w:t>……............ v. H.</w:t>
      </w:r>
    </w:p>
    <w:p w:rsidR="007E49C9" w:rsidRDefault="000C6357">
      <w:pPr>
        <w:tabs>
          <w:tab w:val="left" w:pos="284"/>
          <w:tab w:val="left" w:pos="709"/>
          <w:tab w:val="right" w:pos="9072"/>
        </w:tabs>
        <w:autoSpaceDE w:val="0"/>
        <w:autoSpaceDN w:val="0"/>
        <w:adjustRightInd w:val="0"/>
        <w:ind w:left="284"/>
        <w:jc w:val="both"/>
        <w:rPr>
          <w:rFonts w:ascii="ArialMT" w:hAnsi="ArialMT" w:cs="ArialMT"/>
          <w:i/>
          <w:sz w:val="22"/>
          <w:szCs w:val="22"/>
        </w:rPr>
      </w:pPr>
      <w:r>
        <w:rPr>
          <w:rFonts w:ascii="ArialMT" w:hAnsi="ArialMT" w:cs="ArialMT"/>
          <w:i/>
          <w:sz w:val="22"/>
          <w:szCs w:val="22"/>
        </w:rPr>
        <w:t>-</w:t>
      </w:r>
      <w:r>
        <w:rPr>
          <w:rFonts w:ascii="ArialMT" w:hAnsi="ArialMT" w:cs="ArialMT"/>
          <w:i/>
          <w:sz w:val="22"/>
          <w:szCs w:val="22"/>
        </w:rPr>
        <w:tab/>
        <w:t>die Steuerkraftmesszahl der Einnahmen aus dem Gemeindeanteil</w:t>
      </w:r>
    </w:p>
    <w:p w:rsidR="007E49C9" w:rsidRDefault="000C6357">
      <w:pPr>
        <w:tabs>
          <w:tab w:val="left" w:pos="284"/>
          <w:tab w:val="left" w:pos="709"/>
          <w:tab w:val="right" w:pos="9072"/>
        </w:tabs>
        <w:autoSpaceDE w:val="0"/>
        <w:autoSpaceDN w:val="0"/>
        <w:adjustRightInd w:val="0"/>
        <w:ind w:left="284"/>
        <w:jc w:val="both"/>
        <w:rPr>
          <w:rFonts w:ascii="ArialMT" w:hAnsi="ArialMT" w:cs="ArialMT"/>
          <w:i/>
          <w:sz w:val="22"/>
          <w:szCs w:val="22"/>
        </w:rPr>
      </w:pPr>
      <w:r>
        <w:rPr>
          <w:rFonts w:ascii="ArialMT" w:hAnsi="ArialMT" w:cs="ArialMT"/>
          <w:i/>
          <w:sz w:val="22"/>
          <w:szCs w:val="22"/>
        </w:rPr>
        <w:tab/>
        <w:t>an der Einkommensteuer auf</w:t>
      </w:r>
      <w:r>
        <w:rPr>
          <w:rFonts w:ascii="ArialMT" w:hAnsi="ArialMT" w:cs="ArialMT"/>
          <w:i/>
          <w:sz w:val="22"/>
          <w:szCs w:val="22"/>
        </w:rPr>
        <w:tab/>
        <w:t>……............ v. H.</w:t>
      </w:r>
    </w:p>
    <w:p w:rsidR="007E49C9" w:rsidRDefault="000C6357">
      <w:pPr>
        <w:tabs>
          <w:tab w:val="left" w:pos="284"/>
          <w:tab w:val="left" w:pos="709"/>
          <w:tab w:val="right" w:pos="9072"/>
        </w:tabs>
        <w:autoSpaceDE w:val="0"/>
        <w:autoSpaceDN w:val="0"/>
        <w:adjustRightInd w:val="0"/>
        <w:ind w:left="284"/>
        <w:jc w:val="both"/>
        <w:rPr>
          <w:rFonts w:ascii="ArialMT" w:hAnsi="ArialMT" w:cs="ArialMT"/>
          <w:i/>
          <w:sz w:val="22"/>
          <w:szCs w:val="22"/>
        </w:rPr>
      </w:pPr>
      <w:r>
        <w:rPr>
          <w:rFonts w:ascii="ArialMT" w:hAnsi="ArialMT" w:cs="ArialMT"/>
          <w:i/>
          <w:sz w:val="22"/>
          <w:szCs w:val="22"/>
        </w:rPr>
        <w:t>-</w:t>
      </w:r>
      <w:r>
        <w:rPr>
          <w:rFonts w:ascii="ArialMT" w:hAnsi="ArialMT" w:cs="ArialMT"/>
          <w:i/>
          <w:sz w:val="22"/>
          <w:szCs w:val="22"/>
        </w:rPr>
        <w:tab/>
        <w:t>die Steuerkraftmesszahl der Ausgleichsleistungen</w:t>
      </w:r>
    </w:p>
    <w:p w:rsidR="007E49C9" w:rsidRDefault="000C6357">
      <w:pPr>
        <w:tabs>
          <w:tab w:val="left" w:pos="284"/>
          <w:tab w:val="left" w:pos="709"/>
          <w:tab w:val="right" w:pos="9072"/>
        </w:tabs>
        <w:autoSpaceDE w:val="0"/>
        <w:autoSpaceDN w:val="0"/>
        <w:adjustRightInd w:val="0"/>
        <w:ind w:left="284"/>
        <w:jc w:val="both"/>
        <w:rPr>
          <w:rFonts w:ascii="ArialMT" w:hAnsi="ArialMT" w:cs="ArialMT"/>
          <w:i/>
          <w:sz w:val="22"/>
          <w:szCs w:val="22"/>
        </w:rPr>
      </w:pPr>
      <w:r>
        <w:rPr>
          <w:rFonts w:ascii="ArialMT" w:hAnsi="ArialMT" w:cs="ArialMT"/>
          <w:i/>
          <w:sz w:val="22"/>
          <w:szCs w:val="22"/>
        </w:rPr>
        <w:tab/>
        <w:t>nach § 21 LFAG auf</w:t>
      </w:r>
      <w:r>
        <w:rPr>
          <w:rFonts w:ascii="ArialMT" w:hAnsi="ArialMT" w:cs="ArialMT"/>
          <w:i/>
          <w:sz w:val="22"/>
          <w:szCs w:val="22"/>
        </w:rPr>
        <w:tab/>
        <w:t>……............ v. H.</w:t>
      </w:r>
    </w:p>
    <w:p w:rsidR="007E49C9" w:rsidRDefault="007E49C9">
      <w:pPr>
        <w:tabs>
          <w:tab w:val="left" w:pos="284"/>
          <w:tab w:val="left" w:pos="709"/>
          <w:tab w:val="right" w:pos="9072"/>
        </w:tabs>
        <w:autoSpaceDE w:val="0"/>
        <w:autoSpaceDN w:val="0"/>
        <w:adjustRightInd w:val="0"/>
        <w:jc w:val="both"/>
        <w:rPr>
          <w:rFonts w:ascii="ArialMT" w:hAnsi="ArialMT" w:cs="ArialMT"/>
          <w:i/>
          <w:sz w:val="22"/>
          <w:szCs w:val="22"/>
        </w:rPr>
      </w:pPr>
    </w:p>
    <w:p w:rsidR="007E49C9" w:rsidRDefault="007E49C9">
      <w:pPr>
        <w:autoSpaceDE w:val="0"/>
        <w:autoSpaceDN w:val="0"/>
        <w:adjustRightInd w:val="0"/>
        <w:jc w:val="both"/>
        <w:rPr>
          <w:rFonts w:ascii="ArialMT" w:hAnsi="ArialMT" w:cs="ArialMT"/>
          <w:i/>
          <w:sz w:val="22"/>
          <w:szCs w:val="22"/>
        </w:rPr>
      </w:pPr>
    </w:p>
    <w:p w:rsidR="007E49C9" w:rsidRDefault="000C6357">
      <w:pPr>
        <w:autoSpaceDE w:val="0"/>
        <w:autoSpaceDN w:val="0"/>
        <w:adjustRightInd w:val="0"/>
        <w:ind w:left="142"/>
        <w:jc w:val="both"/>
        <w:rPr>
          <w:rFonts w:ascii="Arial-ItalicMT" w:hAnsi="Arial-ItalicMT" w:cs="Arial-ItalicMT"/>
          <w:i/>
          <w:iCs/>
          <w:sz w:val="22"/>
          <w:szCs w:val="22"/>
        </w:rPr>
      </w:pPr>
      <w:r>
        <w:rPr>
          <w:rFonts w:ascii="Arial-ItalicMT" w:hAnsi="Arial-ItalicMT" w:cs="Arial-ItalicMT"/>
          <w:i/>
          <w:iCs/>
          <w:sz w:val="22"/>
          <w:szCs w:val="22"/>
        </w:rPr>
        <w:t>Alternativ:</w:t>
      </w:r>
    </w:p>
    <w:p w:rsidR="007E49C9" w:rsidRDefault="000C6357">
      <w:pPr>
        <w:autoSpaceDE w:val="0"/>
        <w:autoSpaceDN w:val="0"/>
        <w:adjustRightInd w:val="0"/>
        <w:ind w:left="142"/>
        <w:jc w:val="both"/>
        <w:rPr>
          <w:rFonts w:ascii="Arial-ItalicMT" w:hAnsi="Arial-ItalicMT" w:cs="Arial-ItalicMT"/>
          <w:i/>
          <w:iCs/>
          <w:sz w:val="22"/>
          <w:szCs w:val="22"/>
        </w:rPr>
      </w:pPr>
      <w:r>
        <w:rPr>
          <w:rFonts w:ascii="Arial-ItalicMT" w:hAnsi="Arial-ItalicMT" w:cs="Arial-ItalicMT"/>
          <w:i/>
          <w:iCs/>
          <w:sz w:val="22"/>
          <w:szCs w:val="22"/>
        </w:rPr>
        <w:t>Der Eingangsumlagesatz der Kreisumlage wird gemäß § 25 Abs. 2 Satz 3 Nr. 2 LFAG auf .......... v. H. festgesetzt. Darüber hinaus erfolgt für Gemeinden, welche eine über dem Landesdurchschnitt der kreisangehörigen Gemeinden liegende Steuerkraftmesszahl ausweisen, eine progressive Festsetzung. Dabei wird der Eingangsumlagesatz für je begonnene 10 v</w:t>
      </w:r>
      <w:r w:rsidR="00C64F03">
        <w:rPr>
          <w:rFonts w:ascii="Arial-ItalicMT" w:hAnsi="Arial-ItalicMT" w:cs="Arial-ItalicMT"/>
          <w:i/>
          <w:iCs/>
          <w:sz w:val="22"/>
          <w:szCs w:val="22"/>
        </w:rPr>
        <w:t>.</w:t>
      </w:r>
      <w:r>
        <w:rPr>
          <w:rFonts w:ascii="Arial-ItalicMT" w:hAnsi="Arial-ItalicMT" w:cs="Arial-ItalicMT"/>
          <w:i/>
          <w:iCs/>
          <w:sz w:val="22"/>
          <w:szCs w:val="22"/>
        </w:rPr>
        <w:t xml:space="preserve"> H. der über dem Landesdurchschnitt der kreisangehörigen Gemeinden liegenden Steuerkraftmesszahl um .......... v. H.</w:t>
      </w:r>
      <w:r>
        <w:rPr>
          <w:rStyle w:val="Funotenzeichen"/>
          <w:rFonts w:ascii="Arial-ItalicMT" w:hAnsi="Arial-ItalicMT" w:cs="Arial-ItalicMT"/>
          <w:i/>
          <w:iCs/>
          <w:sz w:val="22"/>
          <w:szCs w:val="22"/>
        </w:rPr>
        <w:footnoteReference w:id="8"/>
      </w:r>
      <w:r>
        <w:rPr>
          <w:rFonts w:ascii="Arial-ItalicMT" w:hAnsi="Arial-ItalicMT" w:cs="Arial-ItalicMT"/>
          <w:i/>
          <w:iCs/>
          <w:sz w:val="22"/>
          <w:szCs w:val="22"/>
        </w:rPr>
        <w:t xml:space="preserve"> bis zur höchstzulässigen Stufe von 150 v. H. des Eingangsumlagesatzes erhöht.</w:t>
      </w:r>
    </w:p>
    <w:p w:rsidR="007E49C9" w:rsidRDefault="007E49C9">
      <w:pPr>
        <w:autoSpaceDE w:val="0"/>
        <w:autoSpaceDN w:val="0"/>
        <w:adjustRightInd w:val="0"/>
        <w:jc w:val="both"/>
        <w:rPr>
          <w:rFonts w:ascii="Arial-ItalicMT" w:hAnsi="Arial-ItalicMT" w:cs="Arial-ItalicMT"/>
          <w:i/>
          <w:iCs/>
          <w:sz w:val="22"/>
          <w:szCs w:val="22"/>
        </w:rPr>
      </w:pPr>
    </w:p>
    <w:p w:rsidR="007E49C9" w:rsidRDefault="000C6357">
      <w:pPr>
        <w:autoSpaceDE w:val="0"/>
        <w:autoSpaceDN w:val="0"/>
        <w:adjustRightInd w:val="0"/>
        <w:jc w:val="center"/>
        <w:rPr>
          <w:rFonts w:ascii="Arial-BoldMT" w:hAnsi="Arial-BoldMT" w:cs="Arial-BoldMT"/>
          <w:b/>
          <w:bCs/>
          <w:sz w:val="22"/>
          <w:szCs w:val="22"/>
        </w:rPr>
      </w:pPr>
      <w:r>
        <w:rPr>
          <w:rFonts w:ascii="Arial-BoldMT" w:hAnsi="Arial-BoldMT" w:cs="Arial-BoldMT"/>
          <w:b/>
          <w:bCs/>
          <w:sz w:val="22"/>
          <w:szCs w:val="22"/>
        </w:rPr>
        <w:t>§ 9 Eigenkapital</w:t>
      </w:r>
    </w:p>
    <w:p w:rsidR="007E49C9" w:rsidRDefault="000C6357">
      <w:pPr>
        <w:autoSpaceDE w:val="0"/>
        <w:autoSpaceDN w:val="0"/>
        <w:adjustRightInd w:val="0"/>
        <w:jc w:val="both"/>
        <w:rPr>
          <w:rFonts w:ascii="ArialMT" w:hAnsi="ArialMT" w:cs="ArialMT"/>
          <w:sz w:val="22"/>
          <w:szCs w:val="22"/>
        </w:rPr>
      </w:pPr>
      <w:r>
        <w:rPr>
          <w:rFonts w:ascii="ArialMT" w:hAnsi="ArialMT" w:cs="ArialMT"/>
          <w:sz w:val="22"/>
          <w:szCs w:val="22"/>
        </w:rPr>
        <w:t>Der Stand des Eigenkapitals zum 31.12</w:t>
      </w:r>
      <w:proofErr w:type="gramStart"/>
      <w:r>
        <w:rPr>
          <w:rFonts w:ascii="ArialMT" w:hAnsi="ArialMT" w:cs="ArialMT"/>
          <w:sz w:val="22"/>
          <w:szCs w:val="22"/>
        </w:rPr>
        <w:t>.</w:t>
      </w:r>
      <w:r>
        <w:rPr>
          <w:rFonts w:ascii="ArialMT" w:hAnsi="ArialMT" w:cs="ArialMT"/>
          <w:i/>
          <w:sz w:val="22"/>
          <w:szCs w:val="22"/>
        </w:rPr>
        <w:t>[</w:t>
      </w:r>
      <w:proofErr w:type="gramEnd"/>
      <w:r>
        <w:rPr>
          <w:rFonts w:ascii="ArialMT" w:hAnsi="ArialMT" w:cs="ArialMT"/>
          <w:i/>
          <w:sz w:val="22"/>
          <w:szCs w:val="22"/>
        </w:rPr>
        <w:t>Haushaltsvorvorjahr]</w:t>
      </w:r>
      <w:r>
        <w:rPr>
          <w:rFonts w:ascii="ArialMT" w:hAnsi="ArialMT" w:cs="ArialMT"/>
          <w:sz w:val="22"/>
          <w:szCs w:val="22"/>
        </w:rPr>
        <w:t xml:space="preserve"> betrug ................... Euro. Der voraussichtliche Stand des Eigenkapitals zum 31.12</w:t>
      </w:r>
      <w:proofErr w:type="gramStart"/>
      <w:r>
        <w:rPr>
          <w:rFonts w:ascii="ArialMT" w:hAnsi="ArialMT" w:cs="ArialMT"/>
          <w:sz w:val="22"/>
          <w:szCs w:val="22"/>
        </w:rPr>
        <w:t>.</w:t>
      </w:r>
      <w:r>
        <w:rPr>
          <w:rFonts w:ascii="ArialMT" w:hAnsi="ArialMT" w:cs="ArialMT"/>
          <w:i/>
          <w:sz w:val="22"/>
          <w:szCs w:val="22"/>
        </w:rPr>
        <w:t>[</w:t>
      </w:r>
      <w:proofErr w:type="gramEnd"/>
      <w:r>
        <w:rPr>
          <w:rFonts w:ascii="ArialMT" w:hAnsi="ArialMT" w:cs="ArialMT"/>
          <w:i/>
          <w:sz w:val="22"/>
          <w:szCs w:val="22"/>
        </w:rPr>
        <w:t>Haushaltsvorjahr]</w:t>
      </w:r>
      <w:r>
        <w:rPr>
          <w:rFonts w:ascii="ArialMT" w:hAnsi="ArialMT" w:cs="ArialMT"/>
          <w:sz w:val="22"/>
          <w:szCs w:val="22"/>
        </w:rPr>
        <w:t xml:space="preserve"> beträgt ................... Euro und zum 31.12.</w:t>
      </w:r>
      <w:r>
        <w:rPr>
          <w:rFonts w:ascii="ArialMT" w:hAnsi="ArialMT" w:cs="ArialMT"/>
          <w:i/>
          <w:sz w:val="22"/>
          <w:szCs w:val="22"/>
        </w:rPr>
        <w:t>[Haushaltsjahr]</w:t>
      </w:r>
      <w:r>
        <w:rPr>
          <w:rFonts w:ascii="ArialMT" w:hAnsi="ArialMT" w:cs="ArialMT"/>
          <w:sz w:val="22"/>
          <w:szCs w:val="22"/>
        </w:rPr>
        <w:t xml:space="preserve"> ................... Euro.</w:t>
      </w:r>
    </w:p>
    <w:p w:rsidR="007E49C9" w:rsidRDefault="007E49C9">
      <w:pPr>
        <w:autoSpaceDE w:val="0"/>
        <w:autoSpaceDN w:val="0"/>
        <w:adjustRightInd w:val="0"/>
        <w:rPr>
          <w:rFonts w:ascii="Arial-BoldMT" w:hAnsi="Arial-BoldMT" w:cs="Arial-BoldMT"/>
          <w:b/>
          <w:bCs/>
          <w:sz w:val="22"/>
          <w:szCs w:val="22"/>
        </w:rPr>
      </w:pPr>
    </w:p>
    <w:p w:rsidR="007E49C9" w:rsidRDefault="000C6357">
      <w:pPr>
        <w:autoSpaceDE w:val="0"/>
        <w:autoSpaceDN w:val="0"/>
        <w:adjustRightInd w:val="0"/>
        <w:jc w:val="center"/>
        <w:rPr>
          <w:rFonts w:ascii="Arial-BoldMT" w:hAnsi="Arial-BoldMT" w:cs="Arial-BoldMT"/>
          <w:b/>
          <w:bCs/>
          <w:sz w:val="22"/>
          <w:szCs w:val="22"/>
        </w:rPr>
      </w:pPr>
      <w:r>
        <w:rPr>
          <w:rFonts w:ascii="Arial-BoldMT" w:hAnsi="Arial-BoldMT" w:cs="Arial-BoldMT"/>
          <w:b/>
          <w:bCs/>
          <w:sz w:val="22"/>
          <w:szCs w:val="22"/>
        </w:rPr>
        <w:t>§ 10 Über- und außerplanmäßige Aufwendungen und Auszahlungen</w:t>
      </w:r>
    </w:p>
    <w:p w:rsidR="007E49C9" w:rsidRDefault="000C6357">
      <w:pPr>
        <w:autoSpaceDE w:val="0"/>
        <w:autoSpaceDN w:val="0"/>
        <w:adjustRightInd w:val="0"/>
        <w:jc w:val="both"/>
        <w:rPr>
          <w:rFonts w:ascii="ArialMT" w:hAnsi="ArialMT" w:cs="ArialMT"/>
          <w:sz w:val="22"/>
          <w:szCs w:val="22"/>
        </w:rPr>
      </w:pPr>
      <w:r>
        <w:rPr>
          <w:rFonts w:ascii="ArialMT" w:hAnsi="ArialMT" w:cs="ArialMT"/>
          <w:sz w:val="22"/>
          <w:szCs w:val="22"/>
        </w:rPr>
        <w:t xml:space="preserve">Erhebliche über- und außerplanmäßige Aufwendungen oder Auszahlungen gemäß § 100 Abs. 1 Satz 2 GemO liegen vor, wenn im Einzelfall </w:t>
      </w:r>
      <w:proofErr w:type="gramStart"/>
      <w:r>
        <w:rPr>
          <w:rFonts w:ascii="ArialMT" w:hAnsi="ArialMT" w:cs="ArialMT"/>
          <w:sz w:val="22"/>
          <w:szCs w:val="22"/>
        </w:rPr>
        <w:t>……………..</w:t>
      </w:r>
      <w:proofErr w:type="gramEnd"/>
      <w:r>
        <w:rPr>
          <w:rFonts w:ascii="ArialMT" w:hAnsi="ArialMT" w:cs="ArialMT"/>
          <w:sz w:val="22"/>
          <w:szCs w:val="22"/>
        </w:rPr>
        <w:t xml:space="preserve"> Euro überschritten sind.</w:t>
      </w:r>
    </w:p>
    <w:p w:rsidR="007E49C9" w:rsidRDefault="007E49C9">
      <w:pPr>
        <w:autoSpaceDE w:val="0"/>
        <w:autoSpaceDN w:val="0"/>
        <w:adjustRightInd w:val="0"/>
        <w:rPr>
          <w:rFonts w:ascii="ArialMT" w:hAnsi="ArialMT" w:cs="ArialMT"/>
          <w:sz w:val="22"/>
          <w:szCs w:val="22"/>
        </w:rPr>
      </w:pPr>
    </w:p>
    <w:p w:rsidR="007E49C9" w:rsidRDefault="000C6357">
      <w:pPr>
        <w:autoSpaceDE w:val="0"/>
        <w:autoSpaceDN w:val="0"/>
        <w:adjustRightInd w:val="0"/>
        <w:jc w:val="center"/>
        <w:rPr>
          <w:rFonts w:ascii="Arial-BoldMT" w:hAnsi="Arial-BoldMT" w:cs="Arial-BoldMT"/>
          <w:b/>
          <w:bCs/>
          <w:sz w:val="22"/>
          <w:szCs w:val="22"/>
        </w:rPr>
      </w:pPr>
      <w:r>
        <w:rPr>
          <w:rFonts w:ascii="Arial-BoldMT" w:hAnsi="Arial-BoldMT" w:cs="Arial-BoldMT"/>
          <w:b/>
          <w:bCs/>
          <w:sz w:val="22"/>
          <w:szCs w:val="22"/>
        </w:rPr>
        <w:t>§ 11 Wertgrenze für Investitionen</w:t>
      </w:r>
    </w:p>
    <w:p w:rsidR="007E49C9" w:rsidRDefault="000C6357">
      <w:pPr>
        <w:autoSpaceDE w:val="0"/>
        <w:autoSpaceDN w:val="0"/>
        <w:adjustRightInd w:val="0"/>
        <w:jc w:val="both"/>
        <w:rPr>
          <w:rFonts w:ascii="ArialMT" w:hAnsi="ArialMT" w:cs="ArialMT"/>
          <w:sz w:val="22"/>
          <w:szCs w:val="22"/>
        </w:rPr>
      </w:pPr>
      <w:r>
        <w:rPr>
          <w:rFonts w:ascii="ArialMT" w:hAnsi="ArialMT" w:cs="ArialMT"/>
          <w:sz w:val="22"/>
          <w:szCs w:val="22"/>
        </w:rPr>
        <w:t>Investitionen oberhalb der Wertgrenze von ……………..</w:t>
      </w:r>
      <w:r w:rsidR="00C64F03">
        <w:rPr>
          <w:rFonts w:ascii="ArialMT" w:hAnsi="ArialMT" w:cs="ArialMT"/>
          <w:sz w:val="22"/>
          <w:szCs w:val="22"/>
        </w:rPr>
        <w:t xml:space="preserve"> </w:t>
      </w:r>
      <w:r>
        <w:rPr>
          <w:rFonts w:ascii="ArialMT" w:hAnsi="ArialMT" w:cs="ArialMT"/>
          <w:sz w:val="22"/>
          <w:szCs w:val="22"/>
        </w:rPr>
        <w:t>Euro sind in der Investitionsübersicht einzeln darzustellen.</w:t>
      </w:r>
    </w:p>
    <w:p w:rsidR="007E49C9" w:rsidRDefault="007E49C9">
      <w:pPr>
        <w:autoSpaceDE w:val="0"/>
        <w:autoSpaceDN w:val="0"/>
        <w:adjustRightInd w:val="0"/>
        <w:rPr>
          <w:rFonts w:ascii="ArialMT" w:hAnsi="ArialMT" w:cs="ArialMT"/>
          <w:sz w:val="22"/>
          <w:szCs w:val="22"/>
        </w:rPr>
      </w:pPr>
    </w:p>
    <w:p w:rsidR="007E49C9" w:rsidRDefault="000C6357">
      <w:pPr>
        <w:autoSpaceDE w:val="0"/>
        <w:autoSpaceDN w:val="0"/>
        <w:adjustRightInd w:val="0"/>
        <w:jc w:val="center"/>
        <w:rPr>
          <w:rFonts w:ascii="Arial-BoldMT" w:hAnsi="Arial-BoldMT" w:cs="Arial-BoldMT"/>
          <w:b/>
          <w:bCs/>
          <w:sz w:val="22"/>
          <w:szCs w:val="22"/>
        </w:rPr>
      </w:pPr>
      <w:r>
        <w:rPr>
          <w:rFonts w:ascii="Arial-BoldMT" w:hAnsi="Arial-BoldMT" w:cs="Arial-BoldMT"/>
          <w:b/>
          <w:bCs/>
          <w:sz w:val="22"/>
          <w:szCs w:val="22"/>
        </w:rPr>
        <w:t>§ 12 Altersteilzeit</w:t>
      </w:r>
    </w:p>
    <w:p w:rsidR="000C3ECE" w:rsidRDefault="000C6357">
      <w:pPr>
        <w:autoSpaceDE w:val="0"/>
        <w:autoSpaceDN w:val="0"/>
        <w:adjustRightInd w:val="0"/>
        <w:rPr>
          <w:rFonts w:ascii="ArialMT" w:hAnsi="ArialMT" w:cs="ArialMT"/>
          <w:sz w:val="22"/>
          <w:szCs w:val="22"/>
        </w:rPr>
      </w:pPr>
      <w:r>
        <w:rPr>
          <w:rFonts w:ascii="ArialMT" w:hAnsi="ArialMT" w:cs="ArialMT"/>
          <w:sz w:val="22"/>
          <w:szCs w:val="22"/>
        </w:rPr>
        <w:t xml:space="preserve">Die Bewilligung von Altersteilzeit für Beamtinnen und Beamte wird </w:t>
      </w:r>
      <w:proofErr w:type="gramStart"/>
      <w:r>
        <w:rPr>
          <w:rFonts w:ascii="ArialMT" w:hAnsi="ArialMT" w:cs="ArialMT"/>
          <w:sz w:val="22"/>
          <w:szCs w:val="22"/>
        </w:rPr>
        <w:t>in ..........</w:t>
      </w:r>
      <w:proofErr w:type="gramEnd"/>
      <w:r>
        <w:rPr>
          <w:rFonts w:ascii="ArialMT" w:hAnsi="ArialMT" w:cs="ArialMT"/>
          <w:sz w:val="22"/>
          <w:szCs w:val="22"/>
        </w:rPr>
        <w:t xml:space="preserve"> Fällen zugelassen.</w:t>
      </w:r>
      <w:r w:rsidR="000C3ECE">
        <w:rPr>
          <w:rFonts w:ascii="ArialMT" w:hAnsi="ArialMT" w:cs="ArialMT"/>
          <w:sz w:val="22"/>
          <w:szCs w:val="22"/>
        </w:rPr>
        <w:br w:type="page"/>
      </w:r>
    </w:p>
    <w:p w:rsidR="007E49C9" w:rsidRDefault="000C6357">
      <w:pPr>
        <w:rPr>
          <w:rFonts w:ascii="ArialMT" w:hAnsi="ArialMT" w:cs="ArialMT"/>
          <w:sz w:val="22"/>
          <w:szCs w:val="22"/>
        </w:rPr>
      </w:pPr>
      <w:r>
        <w:rPr>
          <w:rFonts w:ascii="ArialMT" w:hAnsi="ArialMT" w:cs="ArialMT"/>
          <w:sz w:val="22"/>
          <w:szCs w:val="22"/>
        </w:rPr>
        <w:lastRenderedPageBreak/>
        <w:t xml:space="preserve">Die Bewilligung von Altersteilzeit für Arbeitnehmerinnen und Arbeitnehmer wird </w:t>
      </w:r>
      <w:proofErr w:type="gramStart"/>
      <w:r>
        <w:rPr>
          <w:rFonts w:ascii="ArialMT" w:hAnsi="ArialMT" w:cs="ArialMT"/>
          <w:sz w:val="22"/>
          <w:szCs w:val="22"/>
        </w:rPr>
        <w:t>in ..........</w:t>
      </w:r>
      <w:proofErr w:type="gramEnd"/>
      <w:r>
        <w:rPr>
          <w:rFonts w:ascii="ArialMT" w:hAnsi="ArialMT" w:cs="ArialMT"/>
          <w:sz w:val="22"/>
          <w:szCs w:val="22"/>
        </w:rPr>
        <w:t xml:space="preserve"> Fällen zugelassen.</w:t>
      </w:r>
      <w:r>
        <w:rPr>
          <w:rStyle w:val="Funotenzeichen"/>
          <w:rFonts w:ascii="ArialMT" w:hAnsi="ArialMT" w:cs="ArialMT"/>
          <w:sz w:val="22"/>
          <w:szCs w:val="22"/>
        </w:rPr>
        <w:footnoteReference w:id="9"/>
      </w:r>
    </w:p>
    <w:p w:rsidR="007E49C9" w:rsidRDefault="007E49C9">
      <w:pPr>
        <w:autoSpaceDE w:val="0"/>
        <w:autoSpaceDN w:val="0"/>
        <w:adjustRightInd w:val="0"/>
        <w:jc w:val="both"/>
        <w:rPr>
          <w:rFonts w:ascii="ArialMT" w:hAnsi="ArialMT" w:cs="ArialMT"/>
          <w:sz w:val="22"/>
          <w:szCs w:val="22"/>
        </w:rPr>
      </w:pPr>
    </w:p>
    <w:p w:rsidR="007E49C9" w:rsidRDefault="000C6357">
      <w:pPr>
        <w:autoSpaceDE w:val="0"/>
        <w:autoSpaceDN w:val="0"/>
        <w:adjustRightInd w:val="0"/>
        <w:jc w:val="center"/>
        <w:rPr>
          <w:rFonts w:ascii="ArialMT" w:hAnsi="ArialMT" w:cs="ArialMT"/>
          <w:b/>
          <w:sz w:val="22"/>
          <w:szCs w:val="22"/>
        </w:rPr>
      </w:pPr>
      <w:r>
        <w:rPr>
          <w:rFonts w:ascii="ArialMT" w:hAnsi="ArialMT" w:cs="ArialMT"/>
          <w:b/>
          <w:sz w:val="22"/>
          <w:szCs w:val="22"/>
        </w:rPr>
        <w:t>§ 13 Leistungszahlungen</w:t>
      </w:r>
      <w:r w:rsidRPr="00F42CB2">
        <w:rPr>
          <w:rStyle w:val="Funotenzeichen"/>
          <w:rFonts w:ascii="ArialMT" w:hAnsi="ArialMT" w:cs="ArialMT"/>
          <w:sz w:val="22"/>
          <w:szCs w:val="22"/>
        </w:rPr>
        <w:footnoteReference w:id="10"/>
      </w:r>
    </w:p>
    <w:p w:rsidR="007E49C9" w:rsidRDefault="000C6357" w:rsidP="00BC715F">
      <w:pPr>
        <w:rPr>
          <w:rFonts w:ascii="ArialMT" w:hAnsi="ArialMT" w:cs="ArialMT"/>
          <w:sz w:val="22"/>
          <w:szCs w:val="22"/>
        </w:rPr>
      </w:pPr>
      <w:r>
        <w:rPr>
          <w:rFonts w:ascii="ArialMT" w:hAnsi="ArialMT" w:cs="ArialMT"/>
          <w:sz w:val="22"/>
          <w:szCs w:val="22"/>
        </w:rPr>
        <w:t>Für die Bewilligung von Zahlungen nach der Landesverordnung zur Durchführung der §§ 27 und 42a des Bundesbesoldungsgesetzes an Beamtinnen und Beamte werden festgesetzt:</w:t>
      </w:r>
    </w:p>
    <w:p w:rsidR="007E49C9" w:rsidRDefault="007E49C9">
      <w:pPr>
        <w:autoSpaceDE w:val="0"/>
        <w:autoSpaceDN w:val="0"/>
        <w:adjustRightInd w:val="0"/>
        <w:rPr>
          <w:rFonts w:ascii="ArialMT" w:hAnsi="ArialMT" w:cs="ArialMT"/>
          <w:sz w:val="22"/>
          <w:szCs w:val="22"/>
        </w:rPr>
      </w:pPr>
    </w:p>
    <w:p w:rsidR="007E49C9" w:rsidRDefault="000C6357">
      <w:pPr>
        <w:tabs>
          <w:tab w:val="left" w:pos="284"/>
          <w:tab w:val="left" w:pos="709"/>
          <w:tab w:val="left" w:pos="7797"/>
        </w:tabs>
        <w:autoSpaceDE w:val="0"/>
        <w:autoSpaceDN w:val="0"/>
        <w:adjustRightInd w:val="0"/>
        <w:jc w:val="both"/>
        <w:rPr>
          <w:rFonts w:ascii="ArialMT" w:hAnsi="ArialMT" w:cs="ArialMT"/>
          <w:sz w:val="22"/>
          <w:szCs w:val="22"/>
        </w:rPr>
      </w:pPr>
      <w:r>
        <w:rPr>
          <w:rFonts w:ascii="ArialMT" w:hAnsi="ArialMT" w:cs="ArialMT"/>
          <w:sz w:val="22"/>
          <w:szCs w:val="22"/>
        </w:rPr>
        <w:t>1. für Leistungsstufen</w:t>
      </w:r>
      <w:r>
        <w:rPr>
          <w:rFonts w:ascii="ArialMT" w:hAnsi="ArialMT" w:cs="ArialMT"/>
          <w:sz w:val="22"/>
          <w:szCs w:val="22"/>
        </w:rPr>
        <w:tab/>
        <w:t>………. Euro</w:t>
      </w:r>
    </w:p>
    <w:p w:rsidR="007E49C9" w:rsidRDefault="000C6357">
      <w:pPr>
        <w:tabs>
          <w:tab w:val="left" w:pos="284"/>
          <w:tab w:val="left" w:pos="709"/>
          <w:tab w:val="left" w:pos="7797"/>
          <w:tab w:val="right" w:pos="9129"/>
        </w:tabs>
        <w:autoSpaceDE w:val="0"/>
        <w:autoSpaceDN w:val="0"/>
        <w:adjustRightInd w:val="0"/>
        <w:jc w:val="both"/>
        <w:rPr>
          <w:rFonts w:ascii="ArialMT" w:hAnsi="ArialMT" w:cs="ArialMT"/>
          <w:sz w:val="22"/>
          <w:szCs w:val="22"/>
        </w:rPr>
      </w:pPr>
      <w:r>
        <w:rPr>
          <w:rFonts w:ascii="ArialMT" w:hAnsi="ArialMT" w:cs="ArialMT"/>
          <w:sz w:val="22"/>
          <w:szCs w:val="22"/>
        </w:rPr>
        <w:t>2. für Leistungsprämien und Leistungszulagen</w:t>
      </w:r>
      <w:r>
        <w:rPr>
          <w:rFonts w:ascii="ArialMT" w:hAnsi="ArialMT" w:cs="ArialMT"/>
          <w:sz w:val="22"/>
          <w:szCs w:val="22"/>
        </w:rPr>
        <w:tab/>
        <w:t>...….…. Euro.</w:t>
      </w:r>
    </w:p>
    <w:p w:rsidR="007E49C9" w:rsidRDefault="007E49C9">
      <w:pPr>
        <w:tabs>
          <w:tab w:val="left" w:pos="284"/>
          <w:tab w:val="left" w:pos="709"/>
          <w:tab w:val="right" w:pos="9072"/>
        </w:tabs>
        <w:autoSpaceDE w:val="0"/>
        <w:autoSpaceDN w:val="0"/>
        <w:adjustRightInd w:val="0"/>
        <w:jc w:val="both"/>
        <w:rPr>
          <w:rFonts w:ascii="ArialMT" w:hAnsi="ArialMT" w:cs="ArialMT"/>
          <w:sz w:val="22"/>
          <w:szCs w:val="22"/>
        </w:rPr>
      </w:pPr>
    </w:p>
    <w:p w:rsidR="007E49C9" w:rsidRDefault="000C6357">
      <w:pPr>
        <w:autoSpaceDE w:val="0"/>
        <w:autoSpaceDN w:val="0"/>
        <w:adjustRightInd w:val="0"/>
        <w:jc w:val="center"/>
        <w:rPr>
          <w:rFonts w:ascii="ArialMT" w:hAnsi="ArialMT" w:cs="ArialMT"/>
          <w:b/>
          <w:i/>
          <w:sz w:val="22"/>
          <w:szCs w:val="22"/>
        </w:rPr>
      </w:pPr>
      <w:r>
        <w:rPr>
          <w:rFonts w:ascii="ArialMT" w:hAnsi="ArialMT" w:cs="ArialMT"/>
          <w:b/>
          <w:i/>
          <w:sz w:val="22"/>
          <w:szCs w:val="22"/>
        </w:rPr>
        <w:t>§ 14 Weitere Bestimmungen</w:t>
      </w:r>
    </w:p>
    <w:p w:rsidR="007E49C9" w:rsidRDefault="000C6357">
      <w:pPr>
        <w:tabs>
          <w:tab w:val="left" w:pos="284"/>
          <w:tab w:val="left" w:pos="709"/>
          <w:tab w:val="right" w:pos="9129"/>
        </w:tabs>
        <w:autoSpaceDE w:val="0"/>
        <w:autoSpaceDN w:val="0"/>
        <w:adjustRightInd w:val="0"/>
        <w:jc w:val="both"/>
        <w:rPr>
          <w:rFonts w:ascii="ArialMT" w:hAnsi="ArialMT" w:cs="ArialMT"/>
          <w:i/>
          <w:sz w:val="22"/>
          <w:szCs w:val="22"/>
        </w:rPr>
      </w:pPr>
      <w:r>
        <w:rPr>
          <w:rFonts w:ascii="ArialMT" w:hAnsi="ArialMT" w:cs="ArialMT"/>
          <w:i/>
          <w:sz w:val="22"/>
          <w:szCs w:val="22"/>
        </w:rPr>
        <w:t>Weitere Bestimmungen gem. § 95 Abs. 2 Satz 2 GemO, z.</w:t>
      </w:r>
      <w:r w:rsidR="00F42CB2">
        <w:rPr>
          <w:rFonts w:ascii="ArialMT" w:hAnsi="ArialMT" w:cs="ArialMT"/>
          <w:i/>
          <w:sz w:val="22"/>
          <w:szCs w:val="22"/>
        </w:rPr>
        <w:t xml:space="preserve"> </w:t>
      </w:r>
      <w:r>
        <w:rPr>
          <w:rFonts w:ascii="ArialMT" w:hAnsi="ArialMT" w:cs="ArialMT"/>
          <w:i/>
          <w:sz w:val="22"/>
          <w:szCs w:val="22"/>
        </w:rPr>
        <w:t>B. zur Bewirtschaftung (Sperren, Zustimmungsvorbehalte) oder zum Stellenplan (</w:t>
      </w:r>
      <w:proofErr w:type="spellStart"/>
      <w:r>
        <w:rPr>
          <w:rFonts w:ascii="ArialMT" w:hAnsi="ArialMT" w:cs="ArialMT"/>
          <w:i/>
          <w:sz w:val="22"/>
          <w:szCs w:val="22"/>
        </w:rPr>
        <w:t>ku</w:t>
      </w:r>
      <w:proofErr w:type="spellEnd"/>
      <w:r>
        <w:rPr>
          <w:rFonts w:ascii="ArialMT" w:hAnsi="ArialMT" w:cs="ArialMT"/>
          <w:i/>
          <w:sz w:val="22"/>
          <w:szCs w:val="22"/>
        </w:rPr>
        <w:t xml:space="preserve">- und </w:t>
      </w:r>
      <w:proofErr w:type="spellStart"/>
      <w:r>
        <w:rPr>
          <w:rFonts w:ascii="ArialMT" w:hAnsi="ArialMT" w:cs="ArialMT"/>
          <w:i/>
          <w:sz w:val="22"/>
          <w:szCs w:val="22"/>
        </w:rPr>
        <w:t>kw</w:t>
      </w:r>
      <w:proofErr w:type="spellEnd"/>
      <w:r>
        <w:rPr>
          <w:rFonts w:ascii="ArialMT" w:hAnsi="ArialMT" w:cs="ArialMT"/>
          <w:i/>
          <w:sz w:val="22"/>
          <w:szCs w:val="22"/>
        </w:rPr>
        <w:t>-Vermerke, Einstellungs- oder Beförderungssperren).</w:t>
      </w:r>
    </w:p>
    <w:p w:rsidR="007E49C9" w:rsidRDefault="007E49C9">
      <w:pPr>
        <w:tabs>
          <w:tab w:val="left" w:pos="284"/>
          <w:tab w:val="left" w:pos="709"/>
          <w:tab w:val="right" w:pos="9072"/>
        </w:tabs>
        <w:autoSpaceDE w:val="0"/>
        <w:autoSpaceDN w:val="0"/>
        <w:adjustRightInd w:val="0"/>
        <w:jc w:val="both"/>
        <w:rPr>
          <w:rFonts w:ascii="ArialMT" w:hAnsi="ArialMT" w:cs="ArialMT"/>
          <w:sz w:val="22"/>
          <w:szCs w:val="22"/>
        </w:rPr>
      </w:pPr>
    </w:p>
    <w:p w:rsidR="007E49C9" w:rsidRDefault="007E49C9">
      <w:pPr>
        <w:tabs>
          <w:tab w:val="left" w:pos="284"/>
          <w:tab w:val="left" w:pos="709"/>
          <w:tab w:val="right" w:pos="9072"/>
        </w:tabs>
        <w:autoSpaceDE w:val="0"/>
        <w:autoSpaceDN w:val="0"/>
        <w:adjustRightInd w:val="0"/>
        <w:jc w:val="both"/>
        <w:rPr>
          <w:rFonts w:ascii="ArialMT" w:hAnsi="ArialMT" w:cs="ArialMT"/>
          <w:sz w:val="22"/>
          <w:szCs w:val="22"/>
        </w:rPr>
      </w:pPr>
    </w:p>
    <w:p w:rsidR="007E49C9" w:rsidRDefault="007E49C9">
      <w:pPr>
        <w:tabs>
          <w:tab w:val="left" w:pos="284"/>
          <w:tab w:val="left" w:pos="709"/>
          <w:tab w:val="right" w:pos="9072"/>
        </w:tabs>
        <w:autoSpaceDE w:val="0"/>
        <w:autoSpaceDN w:val="0"/>
        <w:adjustRightInd w:val="0"/>
        <w:jc w:val="both"/>
        <w:rPr>
          <w:rFonts w:ascii="ArialMT" w:hAnsi="ArialMT" w:cs="ArialMT"/>
          <w:sz w:val="22"/>
          <w:szCs w:val="22"/>
        </w:rPr>
      </w:pPr>
    </w:p>
    <w:p w:rsidR="007E49C9" w:rsidRDefault="007E49C9">
      <w:pPr>
        <w:tabs>
          <w:tab w:val="left" w:pos="284"/>
          <w:tab w:val="left" w:pos="709"/>
          <w:tab w:val="right" w:pos="9072"/>
        </w:tabs>
        <w:autoSpaceDE w:val="0"/>
        <w:autoSpaceDN w:val="0"/>
        <w:adjustRightInd w:val="0"/>
        <w:jc w:val="both"/>
        <w:rPr>
          <w:rFonts w:ascii="ArialMT" w:hAnsi="ArialMT" w:cs="ArialMT"/>
          <w:sz w:val="22"/>
          <w:szCs w:val="22"/>
        </w:rPr>
      </w:pPr>
    </w:p>
    <w:p w:rsidR="007E49C9" w:rsidRDefault="000C6357">
      <w:pPr>
        <w:autoSpaceDE w:val="0"/>
        <w:autoSpaceDN w:val="0"/>
        <w:adjustRightInd w:val="0"/>
        <w:rPr>
          <w:rFonts w:ascii="ArialMT" w:hAnsi="ArialMT" w:cs="ArialMT"/>
          <w:sz w:val="22"/>
          <w:szCs w:val="22"/>
        </w:rPr>
      </w:pPr>
      <w:r>
        <w:rPr>
          <w:rFonts w:ascii="ArialMT" w:hAnsi="ArialMT" w:cs="ArialMT"/>
          <w:sz w:val="22"/>
          <w:szCs w:val="22"/>
        </w:rPr>
        <w:t>Gemeindeverwaltung, ......................................., den ...........................</w:t>
      </w:r>
    </w:p>
    <w:p w:rsidR="007E49C9" w:rsidRDefault="000C6357">
      <w:pPr>
        <w:autoSpaceDE w:val="0"/>
        <w:autoSpaceDN w:val="0"/>
        <w:adjustRightInd w:val="0"/>
        <w:rPr>
          <w:rFonts w:ascii="ArialMT" w:hAnsi="ArialMT" w:cs="ArialMT"/>
          <w:sz w:val="22"/>
          <w:szCs w:val="22"/>
        </w:rPr>
      </w:pPr>
      <w:r>
        <w:rPr>
          <w:rFonts w:ascii="ArialMT" w:hAnsi="ArialMT" w:cs="ArialMT"/>
          <w:sz w:val="22"/>
          <w:szCs w:val="22"/>
        </w:rPr>
        <w:t>...........................................................................</w:t>
      </w:r>
    </w:p>
    <w:p w:rsidR="007E49C9" w:rsidRDefault="000C6357">
      <w:pPr>
        <w:autoSpaceDE w:val="0"/>
        <w:autoSpaceDN w:val="0"/>
        <w:adjustRightInd w:val="0"/>
        <w:rPr>
          <w:rFonts w:ascii="ArialMT" w:hAnsi="ArialMT" w:cs="ArialMT"/>
          <w:sz w:val="22"/>
          <w:szCs w:val="22"/>
        </w:rPr>
      </w:pPr>
      <w:r>
        <w:rPr>
          <w:rFonts w:ascii="ArialMT" w:hAnsi="ArialMT" w:cs="ArialMT"/>
          <w:sz w:val="22"/>
          <w:szCs w:val="22"/>
        </w:rPr>
        <w:t>(Unterschrift)</w:t>
      </w:r>
    </w:p>
    <w:p w:rsidR="007E49C9" w:rsidRDefault="007E49C9">
      <w:pPr>
        <w:autoSpaceDE w:val="0"/>
        <w:autoSpaceDN w:val="0"/>
        <w:adjustRightInd w:val="0"/>
        <w:rPr>
          <w:rFonts w:ascii="Arial-BoldMT" w:hAnsi="Arial-BoldMT" w:cs="Arial-BoldMT"/>
          <w:b/>
          <w:bCs/>
          <w:sz w:val="22"/>
          <w:szCs w:val="22"/>
        </w:rPr>
      </w:pPr>
    </w:p>
    <w:p w:rsidR="000C3ECE" w:rsidRDefault="000C3ECE">
      <w:pPr>
        <w:autoSpaceDE w:val="0"/>
        <w:autoSpaceDN w:val="0"/>
        <w:adjustRightInd w:val="0"/>
        <w:rPr>
          <w:rFonts w:ascii="Arial-BoldMT" w:hAnsi="Arial-BoldMT" w:cs="Arial-BoldMT"/>
          <w:b/>
          <w:bCs/>
          <w:sz w:val="22"/>
          <w:szCs w:val="22"/>
        </w:rPr>
      </w:pPr>
    </w:p>
    <w:p w:rsidR="007E49C9" w:rsidRDefault="000C6357">
      <w:pPr>
        <w:autoSpaceDE w:val="0"/>
        <w:autoSpaceDN w:val="0"/>
        <w:adjustRightInd w:val="0"/>
        <w:rPr>
          <w:rFonts w:ascii="Arial-BoldMT" w:hAnsi="Arial-BoldMT" w:cs="Arial-BoldMT"/>
          <w:b/>
          <w:bCs/>
          <w:sz w:val="22"/>
          <w:szCs w:val="22"/>
        </w:rPr>
      </w:pPr>
      <w:r>
        <w:rPr>
          <w:rFonts w:ascii="Arial-BoldMT" w:hAnsi="Arial-BoldMT" w:cs="Arial-BoldMT"/>
          <w:b/>
          <w:bCs/>
          <w:sz w:val="22"/>
          <w:szCs w:val="22"/>
        </w:rPr>
        <w:t>Hinweis:</w:t>
      </w:r>
    </w:p>
    <w:p w:rsidR="007E49C9" w:rsidRDefault="000C6357">
      <w:pPr>
        <w:autoSpaceDE w:val="0"/>
        <w:autoSpaceDN w:val="0"/>
        <w:adjustRightInd w:val="0"/>
        <w:jc w:val="both"/>
        <w:rPr>
          <w:rFonts w:ascii="ArialMT" w:hAnsi="ArialMT" w:cs="ArialMT"/>
          <w:sz w:val="22"/>
          <w:szCs w:val="22"/>
        </w:rPr>
      </w:pPr>
      <w:r>
        <w:rPr>
          <w:rFonts w:ascii="ArialMT" w:hAnsi="ArialMT" w:cs="ArialMT"/>
          <w:sz w:val="22"/>
          <w:szCs w:val="22"/>
        </w:rPr>
        <w:t>Die vorstehende Haushaltssatzung für das Haushaltsjahr ... wird hiermit öffentlich bekannt gemacht. Die nach § 95 Abs. 4 GemO erforderlichen Genehmigungen der Aufsichtsbehörde zu den Festsetzungen in den §§ 2 und 3 der Haushaltssatzung sind erteilt. Sie haben folgenden Wortlaut</w:t>
      </w:r>
      <w:proofErr w:type="gramStart"/>
      <w:r>
        <w:rPr>
          <w:rFonts w:ascii="ArialMT" w:hAnsi="ArialMT" w:cs="ArialMT"/>
          <w:sz w:val="22"/>
          <w:szCs w:val="22"/>
        </w:rPr>
        <w:t>: .….</w:t>
      </w:r>
      <w:proofErr w:type="gramEnd"/>
    </w:p>
    <w:p w:rsidR="007E49C9" w:rsidRDefault="000C6357">
      <w:pPr>
        <w:autoSpaceDE w:val="0"/>
        <w:autoSpaceDN w:val="0"/>
        <w:adjustRightInd w:val="0"/>
        <w:ind w:left="142"/>
        <w:rPr>
          <w:rFonts w:ascii="Arial-ItalicMT" w:hAnsi="Arial-ItalicMT" w:cs="Arial-ItalicMT"/>
          <w:i/>
          <w:iCs/>
          <w:sz w:val="22"/>
          <w:szCs w:val="22"/>
        </w:rPr>
      </w:pPr>
      <w:r>
        <w:rPr>
          <w:rFonts w:ascii="Arial-ItalicMT" w:hAnsi="Arial-ItalicMT" w:cs="Arial-ItalicMT"/>
          <w:i/>
          <w:iCs/>
          <w:sz w:val="22"/>
          <w:szCs w:val="22"/>
        </w:rPr>
        <w:t>Alternativ:</w:t>
      </w:r>
    </w:p>
    <w:p w:rsidR="007E49C9" w:rsidRDefault="000C6357">
      <w:pPr>
        <w:autoSpaceDE w:val="0"/>
        <w:autoSpaceDN w:val="0"/>
        <w:adjustRightInd w:val="0"/>
        <w:ind w:left="142"/>
        <w:jc w:val="both"/>
        <w:rPr>
          <w:rFonts w:ascii="Arial-ItalicMT" w:hAnsi="Arial-ItalicMT" w:cs="Arial-ItalicMT"/>
          <w:i/>
          <w:iCs/>
          <w:sz w:val="22"/>
          <w:szCs w:val="22"/>
        </w:rPr>
      </w:pPr>
      <w:r>
        <w:rPr>
          <w:rFonts w:ascii="Arial-ItalicMT" w:hAnsi="Arial-ItalicMT" w:cs="Arial-ItalicMT"/>
          <w:i/>
          <w:iCs/>
          <w:sz w:val="22"/>
          <w:szCs w:val="22"/>
        </w:rPr>
        <w:t xml:space="preserve">Die Haushaltssatzung ist gemäß § 97 Abs. </w:t>
      </w:r>
      <w:r w:rsidR="00380717">
        <w:rPr>
          <w:rFonts w:ascii="Arial-ItalicMT" w:hAnsi="Arial-ItalicMT" w:cs="Arial-ItalicMT"/>
          <w:i/>
          <w:iCs/>
          <w:sz w:val="22"/>
          <w:szCs w:val="22"/>
        </w:rPr>
        <w:t>2</w:t>
      </w:r>
      <w:r>
        <w:rPr>
          <w:rFonts w:ascii="Arial-ItalicMT" w:hAnsi="Arial-ItalicMT" w:cs="Arial-ItalicMT"/>
          <w:i/>
          <w:iCs/>
          <w:sz w:val="22"/>
          <w:szCs w:val="22"/>
        </w:rPr>
        <w:t xml:space="preserve"> GemO der Aufsichtsbehörde mit Schreiben vom </w:t>
      </w:r>
      <w:proofErr w:type="gramStart"/>
      <w:r>
        <w:rPr>
          <w:rFonts w:ascii="Arial-ItalicMT" w:hAnsi="Arial-ItalicMT" w:cs="Arial-ItalicMT"/>
          <w:i/>
          <w:iCs/>
          <w:sz w:val="22"/>
          <w:szCs w:val="22"/>
        </w:rPr>
        <w:t>……….</w:t>
      </w:r>
      <w:proofErr w:type="gramEnd"/>
      <w:r>
        <w:rPr>
          <w:rFonts w:ascii="Arial-ItalicMT" w:hAnsi="Arial-ItalicMT" w:cs="Arial-ItalicMT"/>
          <w:i/>
          <w:iCs/>
          <w:sz w:val="22"/>
          <w:szCs w:val="22"/>
        </w:rPr>
        <w:t xml:space="preserve"> </w:t>
      </w:r>
      <w:r w:rsidR="00D93232">
        <w:rPr>
          <w:rFonts w:ascii="Arial-ItalicMT" w:hAnsi="Arial-ItalicMT" w:cs="Arial-ItalicMT"/>
          <w:i/>
          <w:iCs/>
          <w:sz w:val="22"/>
          <w:szCs w:val="22"/>
        </w:rPr>
        <w:t>vorgelegt</w:t>
      </w:r>
      <w:r>
        <w:rPr>
          <w:rFonts w:ascii="Arial-ItalicMT" w:hAnsi="Arial-ItalicMT" w:cs="Arial-ItalicMT"/>
          <w:i/>
          <w:iCs/>
          <w:sz w:val="22"/>
          <w:szCs w:val="22"/>
        </w:rPr>
        <w:t xml:space="preserve"> worden. Sie enthält keine genehmigungspflichtigen Teile.</w:t>
      </w:r>
    </w:p>
    <w:p w:rsidR="007E49C9" w:rsidRDefault="007E49C9">
      <w:pPr>
        <w:autoSpaceDE w:val="0"/>
        <w:autoSpaceDN w:val="0"/>
        <w:adjustRightInd w:val="0"/>
        <w:rPr>
          <w:rFonts w:ascii="Arial-ItalicMT" w:hAnsi="Arial-ItalicMT" w:cs="Arial-ItalicMT"/>
          <w:i/>
          <w:iCs/>
          <w:sz w:val="22"/>
          <w:szCs w:val="22"/>
        </w:rPr>
      </w:pPr>
    </w:p>
    <w:p w:rsidR="007E49C9" w:rsidRDefault="000C6357">
      <w:pPr>
        <w:autoSpaceDE w:val="0"/>
        <w:autoSpaceDN w:val="0"/>
        <w:adjustRightInd w:val="0"/>
        <w:rPr>
          <w:rFonts w:ascii="ArialMT" w:hAnsi="ArialMT" w:cs="ArialMT"/>
          <w:sz w:val="22"/>
          <w:szCs w:val="22"/>
        </w:rPr>
      </w:pPr>
      <w:r>
        <w:rPr>
          <w:rFonts w:ascii="ArialMT" w:hAnsi="ArialMT" w:cs="ArialMT"/>
          <w:sz w:val="22"/>
          <w:szCs w:val="22"/>
        </w:rPr>
        <w:t>Der Haushaltsplan liegt zur Einsichtnahme</w:t>
      </w:r>
    </w:p>
    <w:p w:rsidR="007E49C9" w:rsidRDefault="000C6357">
      <w:pPr>
        <w:autoSpaceDE w:val="0"/>
        <w:autoSpaceDN w:val="0"/>
        <w:adjustRightInd w:val="0"/>
        <w:rPr>
          <w:rFonts w:ascii="ArialMT" w:hAnsi="ArialMT" w:cs="ArialMT"/>
          <w:sz w:val="22"/>
          <w:szCs w:val="22"/>
        </w:rPr>
      </w:pPr>
      <w:r>
        <w:rPr>
          <w:rFonts w:ascii="ArialMT" w:hAnsi="ArialMT" w:cs="ArialMT"/>
          <w:sz w:val="22"/>
          <w:szCs w:val="22"/>
        </w:rPr>
        <w:t xml:space="preserve">vom ................................... bis ................................... </w:t>
      </w:r>
      <w:r w:rsidRPr="00C64F03">
        <w:rPr>
          <w:rFonts w:ascii="ArialMT" w:hAnsi="ArialMT" w:cs="ArialMT"/>
          <w:sz w:val="22"/>
          <w:szCs w:val="22"/>
        </w:rPr>
        <w:t>(Wochentag, Datum)</w:t>
      </w:r>
    </w:p>
    <w:p w:rsidR="007E49C9" w:rsidRDefault="000C6357">
      <w:pPr>
        <w:autoSpaceDE w:val="0"/>
        <w:autoSpaceDN w:val="0"/>
        <w:adjustRightInd w:val="0"/>
        <w:rPr>
          <w:rFonts w:ascii="ArialMT" w:hAnsi="ArialMT" w:cs="ArialMT"/>
          <w:sz w:val="22"/>
          <w:szCs w:val="22"/>
        </w:rPr>
      </w:pPr>
      <w:r>
        <w:rPr>
          <w:rFonts w:ascii="ArialMT" w:hAnsi="ArialMT" w:cs="ArialMT"/>
          <w:sz w:val="22"/>
          <w:szCs w:val="22"/>
        </w:rPr>
        <w:t>von ................................... bis ................................... Uhr,</w:t>
      </w:r>
    </w:p>
    <w:p w:rsidR="007E49C9" w:rsidRDefault="000C6357">
      <w:pPr>
        <w:autoSpaceDE w:val="0"/>
        <w:autoSpaceDN w:val="0"/>
        <w:adjustRightInd w:val="0"/>
        <w:rPr>
          <w:rFonts w:ascii="ArialMT" w:hAnsi="ArialMT" w:cs="ArialMT"/>
          <w:sz w:val="22"/>
          <w:szCs w:val="22"/>
        </w:rPr>
      </w:pPr>
      <w:r>
        <w:rPr>
          <w:rFonts w:ascii="ArialMT" w:hAnsi="ArialMT" w:cs="ArialMT"/>
          <w:sz w:val="22"/>
          <w:szCs w:val="22"/>
        </w:rPr>
        <w:t>im Rathaus, Zimmer ................................... öffentlich aus.</w:t>
      </w:r>
    </w:p>
    <w:p w:rsidR="007E49C9" w:rsidRDefault="000C6357">
      <w:pPr>
        <w:autoSpaceDE w:val="0"/>
        <w:autoSpaceDN w:val="0"/>
        <w:adjustRightInd w:val="0"/>
        <w:rPr>
          <w:rFonts w:ascii="ArialMT" w:hAnsi="ArialMT" w:cs="ArialMT"/>
          <w:sz w:val="22"/>
          <w:szCs w:val="22"/>
        </w:rPr>
      </w:pPr>
      <w:r>
        <w:rPr>
          <w:rFonts w:ascii="ArialMT" w:hAnsi="ArialMT" w:cs="ArialMT"/>
          <w:sz w:val="22"/>
          <w:szCs w:val="22"/>
        </w:rPr>
        <w:t>......................................., den ...........................</w:t>
      </w:r>
    </w:p>
    <w:p w:rsidR="007E49C9" w:rsidRDefault="000C6357">
      <w:pPr>
        <w:autoSpaceDE w:val="0"/>
        <w:autoSpaceDN w:val="0"/>
        <w:adjustRightInd w:val="0"/>
        <w:rPr>
          <w:rFonts w:ascii="ArialMT" w:hAnsi="ArialMT" w:cs="ArialMT"/>
          <w:sz w:val="22"/>
          <w:szCs w:val="22"/>
        </w:rPr>
      </w:pPr>
      <w:r>
        <w:rPr>
          <w:rFonts w:ascii="ArialMT" w:hAnsi="ArialMT" w:cs="ArialMT"/>
          <w:sz w:val="22"/>
          <w:szCs w:val="22"/>
        </w:rPr>
        <w:t>...........................................................................</w:t>
      </w:r>
    </w:p>
    <w:p w:rsidR="007E49C9" w:rsidRDefault="000C6357">
      <w:pPr>
        <w:autoSpaceDE w:val="0"/>
        <w:autoSpaceDN w:val="0"/>
        <w:adjustRightInd w:val="0"/>
        <w:rPr>
          <w:rFonts w:ascii="ArialMT" w:hAnsi="ArialMT" w:cs="ArialMT"/>
          <w:sz w:val="22"/>
          <w:szCs w:val="22"/>
        </w:rPr>
      </w:pPr>
      <w:r>
        <w:rPr>
          <w:rFonts w:ascii="ArialMT" w:hAnsi="ArialMT" w:cs="ArialMT"/>
          <w:sz w:val="22"/>
          <w:szCs w:val="22"/>
        </w:rPr>
        <w:t>(Unterschrift)</w:t>
      </w:r>
    </w:p>
    <w:p w:rsidR="007E49C9" w:rsidRDefault="000C6357">
      <w:pPr>
        <w:autoSpaceDE w:val="0"/>
        <w:autoSpaceDN w:val="0"/>
        <w:adjustRightInd w:val="0"/>
        <w:rPr>
          <w:rFonts w:ascii="ArialMT" w:hAnsi="ArialMT" w:cs="ArialMT"/>
          <w:sz w:val="20"/>
        </w:rPr>
      </w:pPr>
      <w:r>
        <w:rPr>
          <w:rFonts w:ascii="ArialMT" w:hAnsi="ArialMT" w:cs="ArialMT"/>
          <w:sz w:val="22"/>
          <w:szCs w:val="22"/>
        </w:rPr>
        <w:t>Bürgermeister</w:t>
      </w:r>
    </w:p>
    <w:sectPr w:rsidR="007E49C9" w:rsidSect="00743B22">
      <w:headerReference w:type="even" r:id="rId8"/>
      <w:headerReference w:type="default" r:id="rId9"/>
      <w:footerReference w:type="even" r:id="rId10"/>
      <w:footerReference w:type="default" r:id="rId11"/>
      <w:headerReference w:type="first" r:id="rId12"/>
      <w:footerReference w:type="first" r:id="rId13"/>
      <w:pgSz w:w="12240" w:h="15840"/>
      <w:pgMar w:top="1418" w:right="1418" w:bottom="1134" w:left="1418"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41A4" w:rsidRDefault="00AF41A4">
      <w:r>
        <w:separator/>
      </w:r>
    </w:p>
  </w:endnote>
  <w:endnote w:type="continuationSeparator" w:id="0">
    <w:p w:rsidR="00AF41A4" w:rsidRDefault="00AF4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Arial-Italic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3B22" w:rsidRDefault="00743B22">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435" w:rsidRPr="00AF5435" w:rsidRDefault="00AF5435" w:rsidP="00D70562">
    <w:pPr>
      <w:pStyle w:val="Fuzeile"/>
      <w:jc w:val="right"/>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3B22" w:rsidRDefault="00743B22">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41A4" w:rsidRDefault="00AF41A4">
      <w:r>
        <w:separator/>
      </w:r>
    </w:p>
  </w:footnote>
  <w:footnote w:type="continuationSeparator" w:id="0">
    <w:p w:rsidR="00AF41A4" w:rsidRDefault="00AF41A4">
      <w:r>
        <w:continuationSeparator/>
      </w:r>
    </w:p>
  </w:footnote>
  <w:footnote w:id="1">
    <w:p w:rsidR="007E49C9" w:rsidRDefault="000C6357">
      <w:pPr>
        <w:autoSpaceDE w:val="0"/>
        <w:autoSpaceDN w:val="0"/>
        <w:adjustRightInd w:val="0"/>
        <w:ind w:left="709" w:hanging="709"/>
        <w:rPr>
          <w:sz w:val="20"/>
        </w:rPr>
      </w:pPr>
      <w:r>
        <w:rPr>
          <w:rStyle w:val="Funotenzeichen"/>
          <w:sz w:val="20"/>
        </w:rPr>
        <w:footnoteRef/>
      </w:r>
      <w:r>
        <w:rPr>
          <w:sz w:val="20"/>
        </w:rPr>
        <w:tab/>
        <w:t>Bei der Festsetzung für zwei Haushaltsjahre (§ 95 Abs. 5 Satz 2 GemO) sind die einzelnen Jahresbeträge nebeneinander oder untereinander anzugeben.</w:t>
      </w:r>
    </w:p>
  </w:footnote>
  <w:footnote w:id="2">
    <w:p w:rsidR="00633056" w:rsidRDefault="00633056">
      <w:pPr>
        <w:pStyle w:val="Funotentext"/>
      </w:pPr>
      <w:r>
        <w:rPr>
          <w:rStyle w:val="Funotenzeichen"/>
        </w:rPr>
        <w:footnoteRef/>
      </w:r>
      <w:r>
        <w:t xml:space="preserve"> </w:t>
      </w:r>
      <w:r>
        <w:tab/>
        <w:t>Unzutreffendes streichen.</w:t>
      </w:r>
    </w:p>
  </w:footnote>
  <w:footnote w:id="3">
    <w:p w:rsidR="007E49C9" w:rsidRDefault="000C6357">
      <w:pPr>
        <w:pStyle w:val="Funotentext"/>
        <w:ind w:left="709" w:hanging="709"/>
      </w:pPr>
      <w:r>
        <w:rPr>
          <w:rStyle w:val="Funotenzeichen"/>
        </w:rPr>
        <w:footnoteRef/>
      </w:r>
      <w:r>
        <w:tab/>
      </w:r>
      <w:r>
        <w:rPr>
          <w:rFonts w:ascii="ArialMT" w:hAnsi="ArialMT" w:cs="ArialMT"/>
        </w:rPr>
        <w:t>Ohne Einzahlungen und Auszahlungen der Kredite zur Umschuldung.</w:t>
      </w:r>
    </w:p>
  </w:footnote>
  <w:footnote w:id="4">
    <w:p w:rsidR="007E49C9" w:rsidRDefault="000C6357">
      <w:pPr>
        <w:pStyle w:val="Funotentext"/>
        <w:ind w:left="709" w:hanging="709"/>
      </w:pPr>
      <w:r>
        <w:rPr>
          <w:rStyle w:val="Funotenzeichen"/>
        </w:rPr>
        <w:footnoteRef/>
      </w:r>
      <w:r>
        <w:tab/>
        <w:t>Die Sondervermögen sind mit ihrer Bezeichnung einzeln aufzuführen. Bei nur einem Sondervermögen entfällt die Zeile „zusammen“.</w:t>
      </w:r>
    </w:p>
  </w:footnote>
  <w:footnote w:id="5">
    <w:p w:rsidR="007E49C9" w:rsidRDefault="000C6357">
      <w:pPr>
        <w:autoSpaceDE w:val="0"/>
        <w:autoSpaceDN w:val="0"/>
        <w:adjustRightInd w:val="0"/>
        <w:ind w:left="709" w:hanging="709"/>
        <w:rPr>
          <w:sz w:val="20"/>
        </w:rPr>
      </w:pPr>
      <w:r>
        <w:rPr>
          <w:rStyle w:val="Funotenzeichen"/>
          <w:sz w:val="20"/>
        </w:rPr>
        <w:footnoteRef/>
      </w:r>
      <w:r>
        <w:rPr>
          <w:sz w:val="20"/>
        </w:rPr>
        <w:tab/>
        <w:t>Erlässt die Gemeinde besondere Satzungen über die Festsetzung der Realsteuerhebesätze und der sonstigen Gemeindesteuern, ist zum Ausdruck zu bringen, dass die Angaben der Steuersätze in der Haushaltssatzung nur deklaratorisch erfolgen.</w:t>
      </w:r>
    </w:p>
  </w:footnote>
  <w:footnote w:id="6">
    <w:p w:rsidR="007E49C9" w:rsidRDefault="000C6357">
      <w:pPr>
        <w:pStyle w:val="Funotentext"/>
        <w:ind w:left="709" w:hanging="709"/>
      </w:pPr>
      <w:r>
        <w:rPr>
          <w:rStyle w:val="Funotenzeichen"/>
        </w:rPr>
        <w:footnoteRef/>
      </w:r>
      <w:r>
        <w:tab/>
      </w:r>
      <w:r>
        <w:rPr>
          <w:rFonts w:ascii="ArialMT" w:hAnsi="ArialMT" w:cs="ArialMT"/>
        </w:rPr>
        <w:t xml:space="preserve">Sofern die Gemeinde von der Möglichkeit des § 95 Abs. 2 </w:t>
      </w:r>
      <w:r w:rsidR="00BC715F">
        <w:rPr>
          <w:rFonts w:ascii="ArialMT" w:hAnsi="ArialMT" w:cs="ArialMT"/>
        </w:rPr>
        <w:t xml:space="preserve">Satz 2 </w:t>
      </w:r>
      <w:r>
        <w:rPr>
          <w:rFonts w:ascii="ArialMT" w:hAnsi="ArialMT" w:cs="ArialMT"/>
        </w:rPr>
        <w:t>GemO Gebrauch macht.</w:t>
      </w:r>
    </w:p>
  </w:footnote>
  <w:footnote w:id="7">
    <w:p w:rsidR="007E49C9" w:rsidRDefault="000C6357">
      <w:pPr>
        <w:pStyle w:val="Funotentext"/>
        <w:ind w:left="709" w:hanging="709"/>
      </w:pPr>
      <w:r>
        <w:rPr>
          <w:rStyle w:val="Funotenzeichen"/>
        </w:rPr>
        <w:footnoteRef/>
      </w:r>
      <w:r>
        <w:tab/>
      </w:r>
      <w:r>
        <w:rPr>
          <w:rFonts w:ascii="ArialMT" w:hAnsi="ArialMT" w:cs="ArialMT"/>
        </w:rPr>
        <w:t>Nur für Gemeindeverbände.</w:t>
      </w:r>
    </w:p>
  </w:footnote>
  <w:footnote w:id="8">
    <w:p w:rsidR="007E49C9" w:rsidRDefault="000C6357">
      <w:pPr>
        <w:pStyle w:val="Funotentext"/>
        <w:ind w:left="709" w:hanging="709"/>
      </w:pPr>
      <w:r>
        <w:rPr>
          <w:rStyle w:val="Funotenzeichen"/>
        </w:rPr>
        <w:footnoteRef/>
      </w:r>
      <w:r>
        <w:tab/>
        <w:t xml:space="preserve">Gemäß § 25 Abs. 2 </w:t>
      </w:r>
      <w:r w:rsidR="00C64F03">
        <w:t xml:space="preserve">Satz 3 </w:t>
      </w:r>
      <w:r>
        <w:t>Nr. 2 LFAG ist eine Erhöhung von bis zu 10 v. H. des Eingangssatzes möglich.</w:t>
      </w:r>
    </w:p>
  </w:footnote>
  <w:footnote w:id="9">
    <w:p w:rsidR="007E49C9" w:rsidRPr="00D01E9B" w:rsidRDefault="000C6357">
      <w:pPr>
        <w:pStyle w:val="Funotentext"/>
        <w:ind w:left="709" w:hanging="709"/>
      </w:pPr>
      <w:r>
        <w:rPr>
          <w:rStyle w:val="Funotenzeichen"/>
        </w:rPr>
        <w:footnoteRef/>
      </w:r>
      <w:r>
        <w:tab/>
      </w:r>
      <w:r w:rsidRPr="00D01E9B">
        <w:t>Auf Nr. 4.4.1 des Rundschreibens des Ministeriums des Innern und für Sport zur Haushaltswirtschaft 2000 vom 8. Oktober 1999 wird hingewiesen.</w:t>
      </w:r>
    </w:p>
  </w:footnote>
  <w:footnote w:id="10">
    <w:p w:rsidR="007E49C9" w:rsidRDefault="000C6357">
      <w:pPr>
        <w:pStyle w:val="Funotentext"/>
      </w:pPr>
      <w:r>
        <w:rPr>
          <w:rStyle w:val="Funotenzeichen"/>
        </w:rPr>
        <w:footnoteRef/>
      </w:r>
      <w:r>
        <w:tab/>
        <w:t>Für Arbeitnehmerinnen und Arbeitnehmer gilt § 18 VKA des TVöD.</w:t>
      </w:r>
    </w:p>
    <w:p w:rsidR="007E49C9" w:rsidRDefault="000C6357">
      <w:pPr>
        <w:pStyle w:val="Funotentext"/>
        <w:ind w:left="709"/>
      </w:pPr>
      <w:r>
        <w:t>An die Stelle der §§ 27 und 42a des Bundesbesoldungsgesetzes sind ab 1. Juli 2013 § 29 Abs. 5 und 7 und § 33 Abs. 1 bis 3 Landesbesoldungsgesetz getreten; im Übrigen gilt die genannte Landesverordnung fort.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49C9" w:rsidRDefault="000C6357">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5</w:t>
    </w:r>
    <w:r>
      <w:rPr>
        <w:rStyle w:val="Seitenzahl"/>
      </w:rPr>
      <w:fldChar w:fldCharType="end"/>
    </w:r>
  </w:p>
  <w:p w:rsidR="007E49C9" w:rsidRDefault="007E49C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49C9" w:rsidRPr="00BC715F" w:rsidRDefault="00BC715F">
    <w:pPr>
      <w:pStyle w:val="Kopfzeile"/>
      <w:framePr w:wrap="around" w:vAnchor="text" w:hAnchor="margin" w:xAlign="center" w:y="1"/>
      <w:rPr>
        <w:rStyle w:val="Seitenzahl"/>
        <w:sz w:val="20"/>
      </w:rPr>
    </w:pPr>
    <w:r w:rsidRPr="00BC715F">
      <w:rPr>
        <w:rStyle w:val="Seitenzahl"/>
        <w:sz w:val="20"/>
      </w:rPr>
      <w:t xml:space="preserve">Seite </w:t>
    </w:r>
    <w:r w:rsidR="000C6357" w:rsidRPr="00BC715F">
      <w:rPr>
        <w:rStyle w:val="Seitenzahl"/>
        <w:sz w:val="20"/>
      </w:rPr>
      <w:fldChar w:fldCharType="begin"/>
    </w:r>
    <w:r w:rsidR="000C6357" w:rsidRPr="00BC715F">
      <w:rPr>
        <w:rStyle w:val="Seitenzahl"/>
        <w:sz w:val="20"/>
      </w:rPr>
      <w:instrText xml:space="preserve">PAGE  </w:instrText>
    </w:r>
    <w:r w:rsidR="000C6357" w:rsidRPr="00BC715F">
      <w:rPr>
        <w:rStyle w:val="Seitenzahl"/>
        <w:sz w:val="20"/>
      </w:rPr>
      <w:fldChar w:fldCharType="separate"/>
    </w:r>
    <w:r w:rsidR="00731FC1">
      <w:rPr>
        <w:rStyle w:val="Seitenzahl"/>
        <w:noProof/>
        <w:sz w:val="20"/>
      </w:rPr>
      <w:t>3</w:t>
    </w:r>
    <w:r w:rsidR="000C6357" w:rsidRPr="00BC715F">
      <w:rPr>
        <w:rStyle w:val="Seitenzahl"/>
        <w:sz w:val="20"/>
      </w:rPr>
      <w:fldChar w:fldCharType="end"/>
    </w:r>
  </w:p>
  <w:p w:rsidR="007E49C9" w:rsidRDefault="007E49C9" w:rsidP="000C3ECE">
    <w:pPr>
      <w:pStyle w:val="Kopfzeile"/>
      <w:jc w:val="right"/>
      <w:rPr>
        <w:sz w:val="22"/>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3B22" w:rsidRDefault="00743B22">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FECD8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2E6132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A3469B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7AE28C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4E48B1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C4E24F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7695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D409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8B443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406BEB6"/>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9C9"/>
    <w:rsid w:val="000C3ECE"/>
    <w:rsid w:val="000C6357"/>
    <w:rsid w:val="001B356B"/>
    <w:rsid w:val="00220AD7"/>
    <w:rsid w:val="00280CB0"/>
    <w:rsid w:val="00296AFD"/>
    <w:rsid w:val="002E3F8B"/>
    <w:rsid w:val="00363886"/>
    <w:rsid w:val="00380717"/>
    <w:rsid w:val="003B52D5"/>
    <w:rsid w:val="00401A40"/>
    <w:rsid w:val="0048433E"/>
    <w:rsid w:val="00563DCD"/>
    <w:rsid w:val="00633056"/>
    <w:rsid w:val="00634A29"/>
    <w:rsid w:val="00686C55"/>
    <w:rsid w:val="006A58C6"/>
    <w:rsid w:val="00731FC1"/>
    <w:rsid w:val="00743B22"/>
    <w:rsid w:val="007E49C9"/>
    <w:rsid w:val="009C56E5"/>
    <w:rsid w:val="009F4800"/>
    <w:rsid w:val="00AF41A4"/>
    <w:rsid w:val="00AF5435"/>
    <w:rsid w:val="00B215B4"/>
    <w:rsid w:val="00B379C9"/>
    <w:rsid w:val="00BC715F"/>
    <w:rsid w:val="00C64F03"/>
    <w:rsid w:val="00D01E9B"/>
    <w:rsid w:val="00D70562"/>
    <w:rsid w:val="00D827CD"/>
    <w:rsid w:val="00D92BEE"/>
    <w:rsid w:val="00D93232"/>
    <w:rsid w:val="00DD27C3"/>
    <w:rsid w:val="00F42CB2"/>
    <w:rsid w:val="00F92672"/>
    <w:rsid w:val="00FE54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80CB8A4-D0EE-4E26-BEE0-3592510F1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4"/>
    </w:rPr>
  </w:style>
  <w:style w:type="paragraph" w:styleId="berschrift1">
    <w:name w:val="heading 1"/>
    <w:basedOn w:val="Standard"/>
    <w:qFormat/>
    <w:pPr>
      <w:spacing w:before="100" w:beforeAutospacing="1" w:after="100" w:afterAutospacing="1"/>
      <w:outlineLvl w:val="0"/>
    </w:pPr>
    <w:rPr>
      <w:rFonts w:ascii="Times New Roman" w:hAnsi="Times New Roman"/>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StandardWeb">
    <w:name w:val="Normal (Web)"/>
    <w:basedOn w:val="Standard"/>
    <w:pPr>
      <w:spacing w:before="100" w:beforeAutospacing="1" w:after="100" w:afterAutospacing="1"/>
    </w:pPr>
    <w:rPr>
      <w:rFonts w:ascii="Times New Roman" w:hAnsi="Times New Roman"/>
      <w:szCs w:val="24"/>
    </w:rPr>
  </w:style>
  <w:style w:type="character" w:styleId="Fett">
    <w:name w:val="Strong"/>
    <w:basedOn w:val="Absatz-Standardschriftart"/>
    <w:qFormat/>
    <w:rPr>
      <w:b/>
      <w:bCs/>
    </w:rPr>
  </w:style>
  <w:style w:type="paragraph" w:styleId="Funotentext">
    <w:name w:val="footnote text"/>
    <w:basedOn w:val="Standard"/>
    <w:semiHidden/>
    <w:rPr>
      <w:sz w:val="20"/>
    </w:rPr>
  </w:style>
  <w:style w:type="character" w:styleId="Funotenzeichen">
    <w:name w:val="footnote reference"/>
    <w:basedOn w:val="Absatz-Standardschriftart"/>
    <w:semiHidden/>
    <w:rPr>
      <w:vertAlign w:val="superscript"/>
    </w:rPr>
  </w:style>
  <w:style w:type="character" w:styleId="Hyperlink">
    <w:name w:val="Hyperlink"/>
    <w:basedOn w:val="Absatz-Standardschriftart"/>
    <w:rPr>
      <w:rFonts w:ascii="Arial" w:hAnsi="Arial" w:cs="Arial" w:hint="default"/>
      <w:color w:val="0000EE"/>
      <w:u w:val="single"/>
    </w:rPr>
  </w:style>
  <w:style w:type="character" w:styleId="Seitenzahl">
    <w:name w:val="page number"/>
    <w:basedOn w:val="Absatz-Standardschriftart"/>
  </w:style>
  <w:style w:type="paragraph" w:styleId="Sprechblasentext">
    <w:name w:val="Balloon Text"/>
    <w:basedOn w:val="Standard"/>
    <w:link w:val="SprechblasentextZchn"/>
    <w:uiPriority w:val="99"/>
    <w:semiHidden/>
    <w:unhideWhenUse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rPr>
      <w:sz w:val="20"/>
    </w:rPr>
  </w:style>
  <w:style w:type="character" w:customStyle="1" w:styleId="KommentartextZchn">
    <w:name w:val="Kommentartext Zchn"/>
    <w:basedOn w:val="Absatz-Standardschriftart"/>
    <w:link w:val="Kommentartext"/>
    <w:uiPriority w:val="99"/>
    <w:semiHidden/>
    <w:rPr>
      <w:rFonts w:ascii="Arial" w:hAnsi="Arial"/>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Arial" w:hAnsi="Arial"/>
      <w:b/>
      <w:bCs/>
    </w:rPr>
  </w:style>
  <w:style w:type="character" w:customStyle="1" w:styleId="FuzeileZchn">
    <w:name w:val="Fußzeile Zchn"/>
    <w:basedOn w:val="Absatz-Standardschriftart"/>
    <w:link w:val="Fuzeile"/>
    <w:uiPriority w:val="99"/>
    <w:rsid w:val="00AF5435"/>
    <w:rPr>
      <w:rFonts w:ascii="Arial" w:hAnsi="Arial"/>
      <w:sz w:val="24"/>
    </w:rPr>
  </w:style>
  <w:style w:type="paragraph" w:styleId="Listenabsatz">
    <w:name w:val="List Paragraph"/>
    <w:basedOn w:val="Standard"/>
    <w:uiPriority w:val="34"/>
    <w:qFormat/>
    <w:rsid w:val="00F926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0B65BE-5ECA-4467-A658-FABBE2BEF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1FCF1D9A</Template>
  <TotalTime>0</TotalTime>
  <Pages>5</Pages>
  <Words>1287</Words>
  <Characters>8112</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______________</vt:lpstr>
    </vt:vector>
  </TitlesOfParts>
  <Company>Ministerium des Innern und für Sport</Company>
  <LinksUpToDate>false</LinksUpToDate>
  <CharactersWithSpaces>9381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dc:title>
  <dc:creator>Wagenführer, Andreas (ISM)</dc:creator>
  <cp:lastModifiedBy>Grings, Rainer (ISIM)</cp:lastModifiedBy>
  <cp:revision>2</cp:revision>
  <cp:lastPrinted>2014-07-02T10:22:00Z</cp:lastPrinted>
  <dcterms:created xsi:type="dcterms:W3CDTF">2017-02-13T07:12:00Z</dcterms:created>
  <dcterms:modified xsi:type="dcterms:W3CDTF">2017-02-13T07:12:00Z</dcterms:modified>
</cp:coreProperties>
</file>